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0606" w14:textId="3C500795" w:rsidR="00AB4D12" w:rsidRPr="00175CA2" w:rsidRDefault="00AB4D12" w:rsidP="00322B39">
      <w:pPr>
        <w:tabs>
          <w:tab w:val="left" w:pos="8254"/>
        </w:tabs>
        <w:spacing w:after="60"/>
        <w:rPr>
          <w:rFonts w:asciiTheme="majorBidi" w:hAnsiTheme="majorBidi" w:cstheme="majorBidi"/>
          <w:sz w:val="24"/>
          <w:szCs w:val="24"/>
        </w:rPr>
      </w:pPr>
      <w:r w:rsidRPr="00175CA2">
        <w:rPr>
          <w:rFonts w:asciiTheme="majorBidi" w:hAnsiTheme="majorBidi" w:cstheme="majorBidi"/>
          <w:b/>
          <w:bCs/>
          <w:sz w:val="24"/>
          <w:szCs w:val="24"/>
          <w:lang w:val="en-US"/>
        </w:rPr>
        <w:t xml:space="preserve">Appendix </w:t>
      </w:r>
      <w:r w:rsidR="001424F0">
        <w:rPr>
          <w:rFonts w:asciiTheme="majorBidi" w:hAnsiTheme="majorBidi" w:cstheme="majorBidi"/>
          <w:b/>
          <w:bCs/>
          <w:sz w:val="24"/>
          <w:szCs w:val="24"/>
          <w:lang w:val="en-US"/>
        </w:rPr>
        <w:t>C</w:t>
      </w:r>
      <w:r w:rsidRPr="00175CA2">
        <w:rPr>
          <w:rFonts w:asciiTheme="majorBidi" w:hAnsiTheme="majorBidi" w:cstheme="majorBidi"/>
          <w:b/>
          <w:bCs/>
          <w:sz w:val="24"/>
          <w:szCs w:val="24"/>
          <w:lang w:val="en-US"/>
        </w:rPr>
        <w:t xml:space="preserve">. </w:t>
      </w:r>
      <w:r w:rsidR="00722A36" w:rsidRPr="00175CA2">
        <w:rPr>
          <w:rFonts w:asciiTheme="majorBidi" w:hAnsiTheme="majorBidi" w:cstheme="majorBidi"/>
          <w:sz w:val="24"/>
          <w:szCs w:val="24"/>
        </w:rPr>
        <w:t>Epistemic authority and core debates in peer review</w:t>
      </w:r>
      <w:r w:rsidR="00B216B1" w:rsidRPr="00175CA2">
        <w:rPr>
          <w:rFonts w:asciiTheme="majorBidi" w:hAnsiTheme="majorBidi" w:cstheme="majorBidi"/>
          <w:sz w:val="24"/>
          <w:szCs w:val="24"/>
        </w:rPr>
        <w:t>.</w:t>
      </w:r>
    </w:p>
    <w:p w14:paraId="742D4D0A" w14:textId="77777777" w:rsidR="00B216B1" w:rsidRPr="00E31436" w:rsidRDefault="00B216B1" w:rsidP="00322B39">
      <w:pPr>
        <w:tabs>
          <w:tab w:val="left" w:pos="8254"/>
        </w:tabs>
        <w:spacing w:after="60"/>
        <w:rPr>
          <w:rFonts w:asciiTheme="majorBidi" w:hAnsiTheme="majorBidi" w:cstheme="majorBidi"/>
          <w:sz w:val="24"/>
          <w:szCs w:val="24"/>
        </w:rPr>
      </w:pPr>
    </w:p>
    <w:p w14:paraId="0DB680C7" w14:textId="0878D20A" w:rsidR="00AB4D12" w:rsidRDefault="00E31436" w:rsidP="00E31436">
      <w:pPr>
        <w:tabs>
          <w:tab w:val="left" w:pos="8254"/>
        </w:tabs>
        <w:spacing w:after="60"/>
        <w:rPr>
          <w:rFonts w:asciiTheme="majorBidi" w:hAnsiTheme="majorBidi" w:cstheme="majorBidi"/>
          <w:sz w:val="24"/>
          <w:szCs w:val="24"/>
        </w:rPr>
      </w:pPr>
      <w:r w:rsidRPr="00E31436">
        <w:rPr>
          <w:rFonts w:asciiTheme="majorBidi" w:hAnsiTheme="majorBidi" w:cstheme="majorBidi"/>
          <w:sz w:val="24"/>
          <w:szCs w:val="24"/>
        </w:rPr>
        <w:t xml:space="preserve">This appendix outlines the theoretical and conceptual foundations relevant to epistemic authority and key debates in peer review in </w:t>
      </w:r>
      <w:r w:rsidR="008F67CF">
        <w:rPr>
          <w:rFonts w:asciiTheme="majorBidi" w:hAnsiTheme="majorBidi" w:cstheme="majorBidi"/>
          <w:sz w:val="24"/>
          <w:szCs w:val="24"/>
        </w:rPr>
        <w:t>planning</w:t>
      </w:r>
      <w:r w:rsidRPr="00E31436">
        <w:rPr>
          <w:rFonts w:asciiTheme="majorBidi" w:hAnsiTheme="majorBidi" w:cstheme="majorBidi"/>
          <w:sz w:val="24"/>
          <w:szCs w:val="24"/>
        </w:rPr>
        <w:t xml:space="preserve"> journals. Understanding these dynamics is crucial for discerning how knowledge is validated and disseminated. Table 1 (n.</w:t>
      </w:r>
      <w:r w:rsidR="00F34305">
        <w:rPr>
          <w:rFonts w:asciiTheme="majorBidi" w:hAnsiTheme="majorBidi" w:cstheme="majorBidi" w:hint="cs"/>
          <w:sz w:val="24"/>
          <w:szCs w:val="24"/>
          <w:rtl/>
        </w:rPr>
        <w:t xml:space="preserve"> </w:t>
      </w:r>
      <w:r w:rsidRPr="00E31436">
        <w:rPr>
          <w:rFonts w:asciiTheme="majorBidi" w:hAnsiTheme="majorBidi" w:cstheme="majorBidi"/>
          <w:sz w:val="24"/>
          <w:szCs w:val="24"/>
        </w:rPr>
        <w:t xml:space="preserve">9) examines the power and legitimacy of epistemic authority, while Table 2 (n. 15) delineates </w:t>
      </w:r>
      <w:r w:rsidR="00F34305">
        <w:rPr>
          <w:rFonts w:asciiTheme="majorBidi" w:hAnsiTheme="majorBidi" w:cstheme="majorBidi" w:hint="cs"/>
          <w:sz w:val="24"/>
          <w:szCs w:val="24"/>
          <w:rtl/>
        </w:rPr>
        <w:t xml:space="preserve">t </w:t>
      </w:r>
      <w:r w:rsidRPr="00E31436">
        <w:rPr>
          <w:rFonts w:asciiTheme="majorBidi" w:hAnsiTheme="majorBidi" w:cstheme="majorBidi"/>
          <w:sz w:val="24"/>
          <w:szCs w:val="24"/>
        </w:rPr>
        <w:t>principal debates in the context of planning research peer review.</w:t>
      </w:r>
    </w:p>
    <w:p w14:paraId="33CB2058" w14:textId="77777777" w:rsidR="00E31436" w:rsidRPr="00E31436" w:rsidRDefault="00E31436" w:rsidP="00E31436">
      <w:pPr>
        <w:tabs>
          <w:tab w:val="left" w:pos="8254"/>
        </w:tabs>
        <w:spacing w:after="60"/>
        <w:rPr>
          <w:rFonts w:asciiTheme="majorBidi" w:hAnsiTheme="majorBidi" w:cstheme="majorBidi"/>
          <w:sz w:val="24"/>
          <w:szCs w:val="24"/>
        </w:rPr>
      </w:pPr>
    </w:p>
    <w:p w14:paraId="25CC0432" w14:textId="3A589BFF" w:rsidR="00322B39" w:rsidRPr="00E31436" w:rsidRDefault="00322B39" w:rsidP="00322B39">
      <w:pPr>
        <w:tabs>
          <w:tab w:val="left" w:pos="8254"/>
        </w:tabs>
        <w:spacing w:after="60"/>
        <w:rPr>
          <w:rFonts w:asciiTheme="majorBidi" w:hAnsiTheme="majorBidi" w:cstheme="majorBidi"/>
          <w:sz w:val="20"/>
          <w:szCs w:val="20"/>
          <w:lang w:val="en-US"/>
        </w:rPr>
      </w:pPr>
      <w:r w:rsidRPr="00E31436">
        <w:rPr>
          <w:rFonts w:asciiTheme="majorBidi" w:hAnsiTheme="majorBidi" w:cstheme="majorBidi"/>
          <w:b/>
          <w:bCs/>
          <w:sz w:val="20"/>
          <w:szCs w:val="20"/>
          <w:lang w:val="en-US"/>
        </w:rPr>
        <w:t>Table 1.</w:t>
      </w:r>
      <w:r w:rsidRPr="00E31436">
        <w:rPr>
          <w:rFonts w:asciiTheme="majorBidi" w:hAnsiTheme="majorBidi" w:cstheme="majorBidi"/>
          <w:sz w:val="20"/>
          <w:szCs w:val="20"/>
          <w:lang w:val="en-US"/>
        </w:rPr>
        <w:t xml:space="preserve"> Overview of </w:t>
      </w:r>
      <w:r w:rsidR="00F31A0C" w:rsidRPr="00E31436">
        <w:rPr>
          <w:rFonts w:asciiTheme="majorBidi" w:hAnsiTheme="majorBidi" w:cstheme="majorBidi"/>
          <w:sz w:val="20"/>
          <w:szCs w:val="20"/>
          <w:lang w:val="en-US"/>
        </w:rPr>
        <w:t>s</w:t>
      </w:r>
      <w:r w:rsidR="00D660AA" w:rsidRPr="00E31436">
        <w:rPr>
          <w:rFonts w:asciiTheme="majorBidi" w:hAnsiTheme="majorBidi" w:cstheme="majorBidi"/>
          <w:sz w:val="20"/>
          <w:szCs w:val="20"/>
          <w:lang w:val="en-US"/>
        </w:rPr>
        <w:t>even</w:t>
      </w:r>
      <w:r w:rsidRPr="00E31436">
        <w:rPr>
          <w:rFonts w:asciiTheme="majorBidi" w:hAnsiTheme="majorBidi" w:cstheme="majorBidi"/>
          <w:sz w:val="20"/>
          <w:szCs w:val="20"/>
          <w:lang w:val="en-US"/>
        </w:rPr>
        <w:t xml:space="preserve"> </w:t>
      </w:r>
      <w:r w:rsidR="00F31A0C" w:rsidRPr="00E31436">
        <w:rPr>
          <w:rFonts w:asciiTheme="majorBidi" w:hAnsiTheme="majorBidi" w:cstheme="majorBidi"/>
          <w:sz w:val="20"/>
          <w:szCs w:val="20"/>
          <w:lang w:val="en-US"/>
        </w:rPr>
        <w:t>b</w:t>
      </w:r>
      <w:r w:rsidRPr="00E31436">
        <w:rPr>
          <w:rFonts w:asciiTheme="majorBidi" w:hAnsiTheme="majorBidi" w:cstheme="majorBidi"/>
          <w:sz w:val="20"/>
          <w:szCs w:val="20"/>
          <w:lang w:val="en-US"/>
        </w:rPr>
        <w:t xml:space="preserve">ooks </w:t>
      </w:r>
      <w:r w:rsidR="00D660AA" w:rsidRPr="00E31436">
        <w:rPr>
          <w:rFonts w:asciiTheme="majorBidi" w:hAnsiTheme="majorBidi" w:cstheme="majorBidi"/>
          <w:sz w:val="20"/>
          <w:szCs w:val="20"/>
          <w:lang w:val="en-US"/>
        </w:rPr>
        <w:t xml:space="preserve">and </w:t>
      </w:r>
      <w:r w:rsidR="005A4468" w:rsidRPr="00E31436">
        <w:rPr>
          <w:rFonts w:asciiTheme="majorBidi" w:hAnsiTheme="majorBidi" w:cstheme="majorBidi"/>
          <w:sz w:val="20"/>
          <w:szCs w:val="20"/>
          <w:lang w:val="en-US"/>
        </w:rPr>
        <w:t>two</w:t>
      </w:r>
      <w:r w:rsidR="00D660AA" w:rsidRPr="00E31436">
        <w:rPr>
          <w:rFonts w:asciiTheme="majorBidi" w:hAnsiTheme="majorBidi" w:cstheme="majorBidi"/>
          <w:sz w:val="20"/>
          <w:szCs w:val="20"/>
          <w:lang w:val="en-US"/>
        </w:rPr>
        <w:t xml:space="preserve"> book section</w:t>
      </w:r>
      <w:r w:rsidR="008F67CF">
        <w:rPr>
          <w:rFonts w:asciiTheme="majorBidi" w:hAnsiTheme="majorBidi" w:cstheme="majorBidi"/>
          <w:sz w:val="20"/>
          <w:szCs w:val="20"/>
          <w:lang w:val="en-US"/>
        </w:rPr>
        <w:t>s</w:t>
      </w:r>
      <w:r w:rsidR="00D660AA" w:rsidRPr="00E31436">
        <w:rPr>
          <w:rFonts w:asciiTheme="majorBidi" w:hAnsiTheme="majorBidi" w:cstheme="majorBidi"/>
          <w:sz w:val="20"/>
          <w:szCs w:val="20"/>
          <w:lang w:val="en-US"/>
        </w:rPr>
        <w:t xml:space="preserve"> </w:t>
      </w:r>
      <w:r w:rsidRPr="00E31436">
        <w:rPr>
          <w:rFonts w:asciiTheme="majorBidi" w:hAnsiTheme="majorBidi" w:cstheme="majorBidi"/>
          <w:sz w:val="20"/>
          <w:szCs w:val="20"/>
          <w:lang w:val="en-US"/>
        </w:rPr>
        <w:t xml:space="preserve">published from 1980 to 2025. </w:t>
      </w:r>
      <w:r w:rsidR="00722A36" w:rsidRPr="00E31436">
        <w:rPr>
          <w:rFonts w:asciiTheme="majorBidi" w:hAnsiTheme="majorBidi" w:cstheme="majorBidi"/>
          <w:sz w:val="20"/>
          <w:szCs w:val="20"/>
          <w:lang w:val="en-US"/>
        </w:rPr>
        <w:t>A detailed analysis of epistemic authority.</w:t>
      </w:r>
      <w:r w:rsidR="00C10F45" w:rsidRPr="00E31436">
        <w:rPr>
          <w:rFonts w:asciiTheme="majorBidi" w:hAnsiTheme="majorBidi" w:cstheme="majorBidi"/>
          <w:sz w:val="20"/>
          <w:szCs w:val="20"/>
          <w:lang w:val="en-US"/>
        </w:rPr>
        <w:t xml:space="preserve"> (n. </w:t>
      </w:r>
      <w:r w:rsidR="005A4468" w:rsidRPr="00E31436">
        <w:rPr>
          <w:rFonts w:asciiTheme="majorBidi" w:hAnsiTheme="majorBidi" w:cstheme="majorBidi"/>
          <w:sz w:val="20"/>
          <w:szCs w:val="20"/>
          <w:lang w:val="en-US"/>
        </w:rPr>
        <w:t>9</w:t>
      </w:r>
      <w:r w:rsidR="00C10F45" w:rsidRPr="00E31436">
        <w:rPr>
          <w:rFonts w:asciiTheme="majorBidi" w:hAnsiTheme="majorBidi" w:cstheme="majorBidi"/>
          <w:sz w:val="20"/>
          <w:szCs w:val="20"/>
          <w:lang w:val="en-US"/>
        </w:rPr>
        <w:t>)</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1"/>
        <w:gridCol w:w="616"/>
        <w:gridCol w:w="2164"/>
        <w:gridCol w:w="2010"/>
        <w:gridCol w:w="1788"/>
        <w:gridCol w:w="2241"/>
        <w:gridCol w:w="3475"/>
        <w:gridCol w:w="1261"/>
      </w:tblGrid>
      <w:tr w:rsidR="00322B39" w:rsidRPr="00E31436" w14:paraId="2DE4BDBC" w14:textId="77777777" w:rsidTr="00D660AA">
        <w:trPr>
          <w:trHeight w:val="33"/>
          <w:tblHeader/>
        </w:trPr>
        <w:tc>
          <w:tcPr>
            <w:tcW w:w="0" w:type="auto"/>
            <w:tcBorders>
              <w:top w:val="single" w:sz="4" w:space="0" w:color="auto"/>
              <w:bottom w:val="single" w:sz="4" w:space="0" w:color="auto"/>
            </w:tcBorders>
          </w:tcPr>
          <w:p w14:paraId="1EC9BB85" w14:textId="77777777" w:rsidR="00322B39" w:rsidRPr="00E31436" w:rsidRDefault="00322B39" w:rsidP="00C34AD9">
            <w:pPr>
              <w:rPr>
                <w:rFonts w:asciiTheme="majorBidi" w:hAnsiTheme="majorBidi" w:cstheme="majorBidi"/>
                <w:b/>
                <w:bCs/>
                <w:sz w:val="20"/>
                <w:szCs w:val="20"/>
                <w:lang w:val="en-US"/>
              </w:rPr>
            </w:pPr>
            <w:bookmarkStart w:id="0" w:name="_Hlk214648521"/>
            <w:r w:rsidRPr="00E31436">
              <w:rPr>
                <w:rFonts w:asciiTheme="majorBidi" w:hAnsiTheme="majorBidi" w:cstheme="majorBidi"/>
                <w:b/>
                <w:bCs/>
                <w:sz w:val="20"/>
                <w:szCs w:val="20"/>
                <w:lang w:val="en-US"/>
              </w:rPr>
              <w:t xml:space="preserve">No. </w:t>
            </w:r>
          </w:p>
        </w:tc>
        <w:tc>
          <w:tcPr>
            <w:tcW w:w="0" w:type="auto"/>
            <w:tcBorders>
              <w:top w:val="single" w:sz="4" w:space="0" w:color="auto"/>
              <w:bottom w:val="single" w:sz="4" w:space="0" w:color="auto"/>
            </w:tcBorders>
          </w:tcPr>
          <w:p w14:paraId="3C2BB07D" w14:textId="77777777" w:rsidR="00322B39" w:rsidRPr="00E31436" w:rsidRDefault="00322B39" w:rsidP="00C34AD9">
            <w:pPr>
              <w:rPr>
                <w:rFonts w:asciiTheme="majorBidi" w:hAnsiTheme="majorBidi" w:cstheme="majorBidi"/>
                <w:b/>
                <w:bCs/>
                <w:sz w:val="20"/>
                <w:szCs w:val="20"/>
                <w:lang w:val="en-US"/>
              </w:rPr>
            </w:pPr>
            <w:r w:rsidRPr="00E31436">
              <w:rPr>
                <w:rFonts w:asciiTheme="majorBidi" w:hAnsiTheme="majorBidi" w:cstheme="majorBidi"/>
                <w:b/>
                <w:bCs/>
                <w:sz w:val="20"/>
                <w:szCs w:val="20"/>
                <w:lang w:val="en-US"/>
              </w:rPr>
              <w:t>Date</w:t>
            </w:r>
          </w:p>
        </w:tc>
        <w:tc>
          <w:tcPr>
            <w:tcW w:w="0" w:type="auto"/>
            <w:tcBorders>
              <w:top w:val="single" w:sz="4" w:space="0" w:color="auto"/>
              <w:bottom w:val="single" w:sz="4" w:space="0" w:color="auto"/>
            </w:tcBorders>
          </w:tcPr>
          <w:p w14:paraId="731E76B6"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Subject Area and Category</w:t>
            </w:r>
          </w:p>
        </w:tc>
        <w:tc>
          <w:tcPr>
            <w:tcW w:w="0" w:type="auto"/>
            <w:tcBorders>
              <w:top w:val="single" w:sz="4" w:space="0" w:color="auto"/>
              <w:bottom w:val="single" w:sz="4" w:space="0" w:color="auto"/>
            </w:tcBorders>
          </w:tcPr>
          <w:p w14:paraId="72BD1302"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Book</w:t>
            </w:r>
          </w:p>
        </w:tc>
        <w:tc>
          <w:tcPr>
            <w:tcW w:w="0" w:type="auto"/>
            <w:tcBorders>
              <w:top w:val="single" w:sz="4" w:space="0" w:color="auto"/>
              <w:bottom w:val="single" w:sz="4" w:space="0" w:color="auto"/>
            </w:tcBorders>
          </w:tcPr>
          <w:p w14:paraId="5A8F2D55"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Short Title</w:t>
            </w:r>
          </w:p>
        </w:tc>
        <w:tc>
          <w:tcPr>
            <w:tcW w:w="0" w:type="auto"/>
            <w:tcBorders>
              <w:top w:val="single" w:sz="4" w:space="0" w:color="auto"/>
              <w:bottom w:val="single" w:sz="4" w:space="0" w:color="auto"/>
            </w:tcBorders>
          </w:tcPr>
          <w:p w14:paraId="41CB0E97"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Key words</w:t>
            </w:r>
          </w:p>
        </w:tc>
        <w:tc>
          <w:tcPr>
            <w:tcW w:w="0" w:type="auto"/>
            <w:tcBorders>
              <w:top w:val="single" w:sz="4" w:space="0" w:color="auto"/>
              <w:bottom w:val="single" w:sz="4" w:space="0" w:color="auto"/>
            </w:tcBorders>
          </w:tcPr>
          <w:p w14:paraId="25FB823C"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Description</w:t>
            </w:r>
          </w:p>
        </w:tc>
        <w:tc>
          <w:tcPr>
            <w:tcW w:w="0" w:type="auto"/>
            <w:tcBorders>
              <w:top w:val="single" w:sz="4" w:space="0" w:color="auto"/>
              <w:bottom w:val="single" w:sz="4" w:space="0" w:color="auto"/>
            </w:tcBorders>
          </w:tcPr>
          <w:p w14:paraId="3CC0074C" w14:textId="77777777" w:rsidR="00322B39" w:rsidRPr="00E31436" w:rsidRDefault="00322B39" w:rsidP="00C34AD9">
            <w:pPr>
              <w:rPr>
                <w:rFonts w:asciiTheme="majorBidi" w:hAnsiTheme="majorBidi" w:cstheme="majorBidi"/>
                <w:b/>
                <w:bCs/>
                <w:sz w:val="20"/>
                <w:szCs w:val="20"/>
              </w:rPr>
            </w:pPr>
            <w:r w:rsidRPr="00E31436">
              <w:rPr>
                <w:rFonts w:asciiTheme="majorBidi" w:hAnsiTheme="majorBidi" w:cstheme="majorBidi"/>
                <w:b/>
                <w:bCs/>
                <w:sz w:val="20"/>
                <w:szCs w:val="20"/>
              </w:rPr>
              <w:t>Authors</w:t>
            </w:r>
          </w:p>
        </w:tc>
      </w:tr>
      <w:tr w:rsidR="00D660AA" w:rsidRPr="00E31436" w14:paraId="4DB41802" w14:textId="77777777" w:rsidTr="00D660AA">
        <w:tc>
          <w:tcPr>
            <w:tcW w:w="0" w:type="auto"/>
            <w:tcBorders>
              <w:top w:val="single" w:sz="4" w:space="0" w:color="auto"/>
              <w:bottom w:val="single" w:sz="4" w:space="0" w:color="auto"/>
            </w:tcBorders>
          </w:tcPr>
          <w:p w14:paraId="3B4FA7F2"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79EAAFCC"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1980</w:t>
            </w:r>
          </w:p>
        </w:tc>
        <w:tc>
          <w:tcPr>
            <w:tcW w:w="0" w:type="auto"/>
            <w:tcBorders>
              <w:top w:val="single" w:sz="4" w:space="0" w:color="auto"/>
              <w:bottom w:val="single" w:sz="4" w:space="0" w:color="auto"/>
            </w:tcBorders>
          </w:tcPr>
          <w:p w14:paraId="3B6730DA"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 xml:space="preserve">Social Science </w:t>
            </w:r>
          </w:p>
          <w:p w14:paraId="00C9EBE6" w14:textId="77777777" w:rsidR="00322B39" w:rsidRPr="00E31436" w:rsidRDefault="00322B39" w:rsidP="00C34AD9">
            <w:pPr>
              <w:numPr>
                <w:ilvl w:val="0"/>
                <w:numId w:val="15"/>
              </w:numPr>
              <w:ind w:left="327"/>
              <w:rPr>
                <w:rFonts w:asciiTheme="majorBidi" w:hAnsiTheme="majorBidi" w:cstheme="majorBidi"/>
                <w:sz w:val="20"/>
                <w:szCs w:val="20"/>
              </w:rPr>
            </w:pPr>
            <w:r w:rsidRPr="00E31436">
              <w:rPr>
                <w:rFonts w:asciiTheme="majorBidi" w:hAnsiTheme="majorBidi" w:cstheme="majorBidi"/>
                <w:sz w:val="20"/>
                <w:szCs w:val="20"/>
              </w:rPr>
              <w:t>Anthropology</w:t>
            </w:r>
          </w:p>
          <w:p w14:paraId="5D6B7BB8" w14:textId="77777777" w:rsidR="00322B39" w:rsidRPr="00E31436" w:rsidRDefault="00322B39" w:rsidP="00C34AD9">
            <w:pPr>
              <w:numPr>
                <w:ilvl w:val="0"/>
                <w:numId w:val="15"/>
              </w:numPr>
              <w:ind w:left="327"/>
              <w:rPr>
                <w:rFonts w:asciiTheme="majorBidi" w:hAnsiTheme="majorBidi" w:cstheme="majorBidi"/>
                <w:sz w:val="20"/>
                <w:szCs w:val="20"/>
              </w:rPr>
            </w:pPr>
            <w:r w:rsidRPr="00E31436">
              <w:rPr>
                <w:rFonts w:asciiTheme="majorBidi" w:hAnsiTheme="majorBidi" w:cstheme="majorBidi"/>
                <w:sz w:val="20"/>
                <w:szCs w:val="20"/>
              </w:rPr>
              <w:t>Cultural &amp; Social</w:t>
            </w:r>
          </w:p>
        </w:tc>
        <w:tc>
          <w:tcPr>
            <w:tcW w:w="0" w:type="auto"/>
            <w:tcBorders>
              <w:top w:val="single" w:sz="4" w:space="0" w:color="auto"/>
              <w:bottom w:val="single" w:sz="4" w:space="0" w:color="auto"/>
            </w:tcBorders>
          </w:tcPr>
          <w:p w14:paraId="7F761F47"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noProof/>
                <w:sz w:val="20"/>
                <w:szCs w:val="20"/>
              </w:rPr>
              <w:t>Power/knowledge: Selected interviews and other writings 1972–1977</w:t>
            </w:r>
          </w:p>
        </w:tc>
        <w:tc>
          <w:tcPr>
            <w:tcW w:w="0" w:type="auto"/>
            <w:tcBorders>
              <w:top w:val="single" w:sz="4" w:space="0" w:color="auto"/>
              <w:bottom w:val="single" w:sz="4" w:space="0" w:color="auto"/>
            </w:tcBorders>
          </w:tcPr>
          <w:p w14:paraId="719ADF80"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Power/knowledge</w:t>
            </w:r>
          </w:p>
          <w:p w14:paraId="5D7D2351" w14:textId="77777777" w:rsidR="00322B39" w:rsidRPr="00E31436" w:rsidRDefault="00322B39" w:rsidP="00C34AD9">
            <w:pPr>
              <w:jc w:val="center"/>
              <w:rPr>
                <w:rFonts w:asciiTheme="majorBidi" w:hAnsiTheme="majorBidi" w:cstheme="majorBidi"/>
                <w:sz w:val="20"/>
                <w:szCs w:val="20"/>
              </w:rPr>
            </w:pPr>
          </w:p>
        </w:tc>
        <w:tc>
          <w:tcPr>
            <w:tcW w:w="0" w:type="auto"/>
            <w:tcBorders>
              <w:top w:val="single" w:sz="4" w:space="0" w:color="auto"/>
              <w:bottom w:val="single" w:sz="4" w:space="0" w:color="auto"/>
            </w:tcBorders>
          </w:tcPr>
          <w:p w14:paraId="24C0B0F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knowledge discourse, insidious mechanisms, regimes of truth, power</w:t>
            </w:r>
          </w:p>
        </w:tc>
        <w:tc>
          <w:tcPr>
            <w:tcW w:w="0" w:type="auto"/>
            <w:tcBorders>
              <w:top w:val="single" w:sz="4" w:space="0" w:color="auto"/>
            </w:tcBorders>
          </w:tcPr>
          <w:p w14:paraId="0F51EC12"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Explores the nature of power in society, showing how it operates through organized forms of social life and insidiously penetrates individuals’ actions, discourses, learning, and everyday practices.</w:t>
            </w:r>
          </w:p>
        </w:tc>
        <w:tc>
          <w:tcPr>
            <w:tcW w:w="0" w:type="auto"/>
            <w:tcBorders>
              <w:top w:val="single" w:sz="4" w:space="0" w:color="auto"/>
              <w:bottom w:val="single" w:sz="4" w:space="0" w:color="auto"/>
            </w:tcBorders>
          </w:tcPr>
          <w:p w14:paraId="54DA1713"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740765103"/>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Mic80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(Foucault, 1980)</w:t>
                </w:r>
                <w:r w:rsidR="00322B39" w:rsidRPr="00E31436">
                  <w:rPr>
                    <w:rFonts w:asciiTheme="majorBidi" w:hAnsiTheme="majorBidi" w:cstheme="majorBidi"/>
                    <w:color w:val="4472C4" w:themeColor="accent1"/>
                    <w:sz w:val="20"/>
                    <w:szCs w:val="20"/>
                  </w:rPr>
                  <w:fldChar w:fldCharType="end"/>
                </w:r>
              </w:sdtContent>
            </w:sdt>
          </w:p>
        </w:tc>
      </w:tr>
      <w:tr w:rsidR="00322B39" w:rsidRPr="00E31436" w14:paraId="314BB176" w14:textId="77777777" w:rsidTr="00D660AA">
        <w:tc>
          <w:tcPr>
            <w:tcW w:w="0" w:type="auto"/>
            <w:tcBorders>
              <w:top w:val="single" w:sz="4" w:space="0" w:color="auto"/>
              <w:bottom w:val="single" w:sz="4" w:space="0" w:color="auto"/>
            </w:tcBorders>
          </w:tcPr>
          <w:p w14:paraId="1109D1FB"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40C94813"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1998</w:t>
            </w:r>
          </w:p>
        </w:tc>
        <w:tc>
          <w:tcPr>
            <w:tcW w:w="0" w:type="auto"/>
            <w:tcBorders>
              <w:top w:val="single" w:sz="4" w:space="0" w:color="auto"/>
              <w:bottom w:val="single" w:sz="4" w:space="0" w:color="auto"/>
            </w:tcBorders>
          </w:tcPr>
          <w:p w14:paraId="04DEDC1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Social Sciences</w:t>
            </w:r>
          </w:p>
          <w:p w14:paraId="74AE3A5D" w14:textId="77777777" w:rsidR="00322B39" w:rsidRPr="00E31436" w:rsidRDefault="00322B39" w:rsidP="00C34AD9">
            <w:pPr>
              <w:numPr>
                <w:ilvl w:val="0"/>
                <w:numId w:val="14"/>
              </w:numPr>
              <w:ind w:left="357" w:hanging="357"/>
              <w:rPr>
                <w:rFonts w:asciiTheme="majorBidi" w:hAnsiTheme="majorBidi" w:cstheme="majorBidi"/>
                <w:sz w:val="20"/>
                <w:szCs w:val="20"/>
              </w:rPr>
            </w:pPr>
            <w:r w:rsidRPr="00E31436">
              <w:rPr>
                <w:rFonts w:asciiTheme="majorBidi" w:hAnsiTheme="majorBidi" w:cstheme="majorBidi"/>
                <w:sz w:val="20"/>
                <w:szCs w:val="20"/>
              </w:rPr>
              <w:t xml:space="preserve">Morality </w:t>
            </w:r>
          </w:p>
          <w:p w14:paraId="5B020416" w14:textId="77777777" w:rsidR="00322B39" w:rsidRPr="00E31436" w:rsidRDefault="00322B39" w:rsidP="00C34AD9">
            <w:pPr>
              <w:numPr>
                <w:ilvl w:val="0"/>
                <w:numId w:val="14"/>
              </w:numPr>
              <w:ind w:left="357" w:hanging="357"/>
              <w:rPr>
                <w:rFonts w:asciiTheme="majorBidi" w:hAnsiTheme="majorBidi" w:cstheme="majorBidi"/>
                <w:sz w:val="20"/>
                <w:szCs w:val="20"/>
              </w:rPr>
            </w:pPr>
            <w:r w:rsidRPr="00E31436">
              <w:rPr>
                <w:rFonts w:asciiTheme="majorBidi" w:hAnsiTheme="majorBidi" w:cstheme="majorBidi"/>
                <w:sz w:val="20"/>
                <w:szCs w:val="20"/>
              </w:rPr>
              <w:t>Society Series</w:t>
            </w:r>
          </w:p>
          <w:p w14:paraId="77639508" w14:textId="77777777" w:rsidR="00322B39" w:rsidRPr="00E31436" w:rsidRDefault="00322B39" w:rsidP="00C34AD9">
            <w:pPr>
              <w:rPr>
                <w:rFonts w:asciiTheme="majorBidi" w:hAnsiTheme="majorBidi" w:cstheme="majorBidi"/>
                <w:sz w:val="20"/>
                <w:szCs w:val="20"/>
              </w:rPr>
            </w:pPr>
          </w:p>
        </w:tc>
        <w:tc>
          <w:tcPr>
            <w:tcW w:w="0" w:type="auto"/>
            <w:tcBorders>
              <w:top w:val="single" w:sz="4" w:space="0" w:color="auto"/>
              <w:bottom w:val="single" w:sz="4" w:space="0" w:color="auto"/>
            </w:tcBorders>
          </w:tcPr>
          <w:p w14:paraId="42595A54"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Rationality and Power: Democracy in Practice</w:t>
            </w:r>
          </w:p>
          <w:p w14:paraId="78EB1D42" w14:textId="77777777" w:rsidR="00322B39" w:rsidRPr="00E31436" w:rsidRDefault="00322B39" w:rsidP="00C34AD9">
            <w:pPr>
              <w:rPr>
                <w:rFonts w:asciiTheme="majorBidi" w:hAnsiTheme="majorBidi" w:cstheme="majorBidi"/>
                <w:i/>
                <w:iCs/>
                <w:sz w:val="20"/>
                <w:szCs w:val="20"/>
              </w:rPr>
            </w:pPr>
          </w:p>
        </w:tc>
        <w:tc>
          <w:tcPr>
            <w:tcW w:w="0" w:type="auto"/>
            <w:tcBorders>
              <w:top w:val="single" w:sz="4" w:space="0" w:color="auto"/>
              <w:bottom w:val="single" w:sz="4" w:space="0" w:color="auto"/>
            </w:tcBorders>
          </w:tcPr>
          <w:p w14:paraId="6ECE5786"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Rationality and Power</w:t>
            </w:r>
          </w:p>
          <w:p w14:paraId="7D0094E8" w14:textId="77777777" w:rsidR="00322B39" w:rsidRPr="00E31436" w:rsidRDefault="00322B39" w:rsidP="00C34AD9">
            <w:pPr>
              <w:rPr>
                <w:rFonts w:asciiTheme="majorBidi" w:hAnsiTheme="majorBidi" w:cstheme="majorBidi"/>
                <w:sz w:val="20"/>
                <w:szCs w:val="20"/>
              </w:rPr>
            </w:pPr>
          </w:p>
        </w:tc>
        <w:tc>
          <w:tcPr>
            <w:tcW w:w="0" w:type="auto"/>
            <w:tcBorders>
              <w:top w:val="single" w:sz="4" w:space="0" w:color="auto"/>
              <w:bottom w:val="single" w:sz="4" w:space="0" w:color="auto"/>
            </w:tcBorders>
          </w:tcPr>
          <w:p w14:paraId="1A5D7169"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democracy, rationality in planning, knowledge, technocratic claims, marginalize democratic, planning practice, political interests, power</w:t>
            </w:r>
          </w:p>
        </w:tc>
        <w:tc>
          <w:tcPr>
            <w:tcW w:w="0" w:type="auto"/>
            <w:tcBorders>
              <w:top w:val="single" w:sz="4" w:space="0" w:color="auto"/>
            </w:tcBorders>
          </w:tcPr>
          <w:p w14:paraId="0DD476A1"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Demonstrates how power shapes and distorts rationality in planning, showing that technocratic claims to neutrality often conceal political interests and systematically marginalize democratic and experiential forms of knowledge.</w:t>
            </w:r>
          </w:p>
        </w:tc>
        <w:tc>
          <w:tcPr>
            <w:tcW w:w="0" w:type="auto"/>
            <w:tcBorders>
              <w:top w:val="single" w:sz="4" w:space="0" w:color="auto"/>
              <w:bottom w:val="single" w:sz="4" w:space="0" w:color="auto"/>
            </w:tcBorders>
          </w:tcPr>
          <w:p w14:paraId="2AD7BBC8"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644855728"/>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Fly98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(Flyvbjerg, 1998)</w:t>
                </w:r>
                <w:r w:rsidR="00322B39" w:rsidRPr="00E31436">
                  <w:rPr>
                    <w:rFonts w:asciiTheme="majorBidi" w:hAnsiTheme="majorBidi" w:cstheme="majorBidi"/>
                    <w:color w:val="4472C4" w:themeColor="accent1"/>
                    <w:sz w:val="20"/>
                    <w:szCs w:val="20"/>
                  </w:rPr>
                  <w:fldChar w:fldCharType="end"/>
                </w:r>
              </w:sdtContent>
            </w:sdt>
          </w:p>
        </w:tc>
      </w:tr>
      <w:tr w:rsidR="00D660AA" w:rsidRPr="00E31436" w14:paraId="0038D455" w14:textId="77777777" w:rsidTr="00D660AA">
        <w:tc>
          <w:tcPr>
            <w:tcW w:w="0" w:type="auto"/>
            <w:tcBorders>
              <w:top w:val="single" w:sz="4" w:space="0" w:color="auto"/>
              <w:bottom w:val="single" w:sz="4" w:space="0" w:color="auto"/>
            </w:tcBorders>
          </w:tcPr>
          <w:p w14:paraId="5D865463" w14:textId="3C851882" w:rsidR="00D660AA" w:rsidRPr="00E31436" w:rsidRDefault="00D660AA" w:rsidP="00D660AA">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0560438B" w14:textId="77777777" w:rsidR="00D660AA" w:rsidRPr="00E31436" w:rsidRDefault="00D660AA" w:rsidP="00C34AD9">
            <w:pPr>
              <w:rPr>
                <w:rFonts w:asciiTheme="majorBidi" w:hAnsiTheme="majorBidi" w:cstheme="majorBidi"/>
                <w:sz w:val="20"/>
                <w:szCs w:val="20"/>
              </w:rPr>
            </w:pPr>
            <w:r w:rsidRPr="00E31436">
              <w:rPr>
                <w:rFonts w:asciiTheme="majorBidi" w:hAnsiTheme="majorBidi" w:cstheme="majorBidi"/>
                <w:sz w:val="20"/>
                <w:szCs w:val="20"/>
              </w:rPr>
              <w:t>1988</w:t>
            </w:r>
          </w:p>
        </w:tc>
        <w:tc>
          <w:tcPr>
            <w:tcW w:w="0" w:type="auto"/>
            <w:tcBorders>
              <w:top w:val="single" w:sz="4" w:space="0" w:color="auto"/>
              <w:bottom w:val="single" w:sz="4" w:space="0" w:color="auto"/>
            </w:tcBorders>
          </w:tcPr>
          <w:p w14:paraId="590BDC59" w14:textId="77777777" w:rsidR="00D660AA" w:rsidRPr="00E31436" w:rsidRDefault="00D660AA" w:rsidP="00C34AD9">
            <w:pPr>
              <w:rPr>
                <w:rFonts w:asciiTheme="majorBidi" w:hAnsiTheme="majorBidi" w:cstheme="majorBidi"/>
                <w:sz w:val="20"/>
                <w:szCs w:val="20"/>
              </w:rPr>
            </w:pPr>
            <w:r w:rsidRPr="00E31436">
              <w:rPr>
                <w:rFonts w:asciiTheme="majorBidi" w:hAnsiTheme="majorBidi" w:cstheme="majorBidi"/>
                <w:sz w:val="20"/>
                <w:szCs w:val="20"/>
              </w:rPr>
              <w:t>Social Sciences</w:t>
            </w:r>
          </w:p>
          <w:p w14:paraId="37112CA8" w14:textId="77777777" w:rsidR="00D660AA" w:rsidRPr="00E31436" w:rsidRDefault="00D660AA" w:rsidP="00C34AD9">
            <w:pPr>
              <w:numPr>
                <w:ilvl w:val="0"/>
                <w:numId w:val="13"/>
              </w:numPr>
              <w:rPr>
                <w:rFonts w:asciiTheme="majorBidi" w:hAnsiTheme="majorBidi" w:cstheme="majorBidi"/>
                <w:sz w:val="20"/>
                <w:szCs w:val="20"/>
              </w:rPr>
            </w:pPr>
            <w:r w:rsidRPr="00E31436">
              <w:rPr>
                <w:rFonts w:asciiTheme="majorBidi" w:hAnsiTheme="majorBidi" w:cstheme="majorBidi"/>
                <w:sz w:val="20"/>
                <w:szCs w:val="20"/>
              </w:rPr>
              <w:t>Philosophy</w:t>
            </w:r>
          </w:p>
          <w:p w14:paraId="28EAF935" w14:textId="77777777" w:rsidR="00D660AA" w:rsidRPr="00E31436" w:rsidRDefault="00D660AA" w:rsidP="00C34AD9">
            <w:pPr>
              <w:numPr>
                <w:ilvl w:val="0"/>
                <w:numId w:val="13"/>
              </w:numPr>
              <w:rPr>
                <w:rFonts w:asciiTheme="majorBidi" w:hAnsiTheme="majorBidi" w:cstheme="majorBidi"/>
                <w:sz w:val="20"/>
                <w:szCs w:val="20"/>
              </w:rPr>
            </w:pPr>
            <w:r w:rsidRPr="00E31436">
              <w:rPr>
                <w:rFonts w:asciiTheme="majorBidi" w:hAnsiTheme="majorBidi" w:cstheme="majorBidi"/>
                <w:sz w:val="20"/>
                <w:szCs w:val="20"/>
              </w:rPr>
              <w:t>Theory</w:t>
            </w:r>
          </w:p>
          <w:p w14:paraId="5967275E" w14:textId="77777777" w:rsidR="00D660AA" w:rsidRPr="00E31436" w:rsidRDefault="00D660AA" w:rsidP="00C34AD9">
            <w:pPr>
              <w:numPr>
                <w:ilvl w:val="0"/>
                <w:numId w:val="13"/>
              </w:numPr>
              <w:rPr>
                <w:rFonts w:asciiTheme="majorBidi" w:hAnsiTheme="majorBidi" w:cstheme="majorBidi"/>
                <w:sz w:val="20"/>
                <w:szCs w:val="20"/>
              </w:rPr>
            </w:pPr>
            <w:r w:rsidRPr="00E31436">
              <w:rPr>
                <w:rFonts w:asciiTheme="majorBidi" w:hAnsiTheme="majorBidi" w:cstheme="majorBidi"/>
                <w:sz w:val="20"/>
                <w:szCs w:val="20"/>
              </w:rPr>
              <w:t>Politics</w:t>
            </w:r>
          </w:p>
          <w:p w14:paraId="655E1511" w14:textId="77777777" w:rsidR="00D660AA" w:rsidRPr="00E31436" w:rsidRDefault="00D660AA" w:rsidP="00C34AD9">
            <w:pPr>
              <w:numPr>
                <w:ilvl w:val="0"/>
                <w:numId w:val="13"/>
              </w:numPr>
              <w:rPr>
                <w:rFonts w:asciiTheme="majorBidi" w:hAnsiTheme="majorBidi" w:cstheme="majorBidi"/>
                <w:sz w:val="20"/>
                <w:szCs w:val="20"/>
              </w:rPr>
            </w:pPr>
            <w:r w:rsidRPr="00E31436">
              <w:rPr>
                <w:rFonts w:asciiTheme="majorBidi" w:hAnsiTheme="majorBidi" w:cstheme="majorBidi"/>
                <w:sz w:val="20"/>
                <w:szCs w:val="20"/>
              </w:rPr>
              <w:t>History</w:t>
            </w:r>
          </w:p>
          <w:p w14:paraId="655B17CC" w14:textId="77777777" w:rsidR="00D660AA" w:rsidRPr="00E31436" w:rsidRDefault="00D660AA" w:rsidP="00C34AD9">
            <w:pPr>
              <w:numPr>
                <w:ilvl w:val="0"/>
                <w:numId w:val="13"/>
              </w:numPr>
              <w:rPr>
                <w:rFonts w:asciiTheme="majorBidi" w:hAnsiTheme="majorBidi" w:cstheme="majorBidi"/>
                <w:sz w:val="20"/>
                <w:szCs w:val="20"/>
              </w:rPr>
            </w:pPr>
            <w:r w:rsidRPr="00E31436">
              <w:rPr>
                <w:rFonts w:asciiTheme="majorBidi" w:hAnsiTheme="majorBidi" w:cstheme="majorBidi"/>
                <w:sz w:val="20"/>
                <w:szCs w:val="20"/>
              </w:rPr>
              <w:t>Anthropology</w:t>
            </w:r>
          </w:p>
        </w:tc>
        <w:tc>
          <w:tcPr>
            <w:tcW w:w="0" w:type="auto"/>
            <w:tcBorders>
              <w:top w:val="single" w:sz="4" w:space="0" w:color="auto"/>
              <w:bottom w:val="single" w:sz="4" w:space="0" w:color="auto"/>
            </w:tcBorders>
          </w:tcPr>
          <w:p w14:paraId="72ACD927" w14:textId="77777777" w:rsidR="00D660AA" w:rsidRPr="00E31436" w:rsidRDefault="00D660AA" w:rsidP="00C34AD9">
            <w:pPr>
              <w:rPr>
                <w:rFonts w:asciiTheme="majorBidi" w:hAnsiTheme="majorBidi" w:cstheme="majorBidi"/>
                <w:i/>
                <w:iCs/>
                <w:sz w:val="20"/>
                <w:szCs w:val="20"/>
              </w:rPr>
            </w:pPr>
            <w:r w:rsidRPr="00E31436">
              <w:rPr>
                <w:rFonts w:asciiTheme="majorBidi" w:hAnsiTheme="majorBidi" w:cstheme="majorBidi"/>
                <w:i/>
                <w:iCs/>
                <w:sz w:val="20"/>
                <w:szCs w:val="20"/>
              </w:rPr>
              <w:t xml:space="preserve">Can the Subaltern Speak? </w:t>
            </w:r>
          </w:p>
        </w:tc>
        <w:tc>
          <w:tcPr>
            <w:tcW w:w="0" w:type="auto"/>
            <w:tcBorders>
              <w:top w:val="single" w:sz="4" w:space="0" w:color="auto"/>
              <w:bottom w:val="single" w:sz="4" w:space="0" w:color="auto"/>
            </w:tcBorders>
          </w:tcPr>
          <w:p w14:paraId="6C13AA85" w14:textId="77777777" w:rsidR="00D660AA" w:rsidRPr="00E31436" w:rsidRDefault="00D660AA" w:rsidP="00C34AD9">
            <w:pPr>
              <w:rPr>
                <w:rFonts w:asciiTheme="majorBidi" w:hAnsiTheme="majorBidi" w:cstheme="majorBidi"/>
                <w:i/>
                <w:iCs/>
                <w:sz w:val="20"/>
                <w:szCs w:val="20"/>
              </w:rPr>
            </w:pPr>
            <w:r w:rsidRPr="00E31436">
              <w:rPr>
                <w:rFonts w:asciiTheme="majorBidi" w:hAnsiTheme="majorBidi" w:cstheme="majorBidi"/>
                <w:i/>
                <w:iCs/>
                <w:sz w:val="20"/>
                <w:szCs w:val="20"/>
              </w:rPr>
              <w:t>Marxism and the Interpretation of Culture</w:t>
            </w:r>
          </w:p>
        </w:tc>
        <w:tc>
          <w:tcPr>
            <w:tcW w:w="0" w:type="auto"/>
            <w:tcBorders>
              <w:top w:val="single" w:sz="4" w:space="0" w:color="auto"/>
              <w:bottom w:val="single" w:sz="4" w:space="0" w:color="auto"/>
            </w:tcBorders>
          </w:tcPr>
          <w:p w14:paraId="4981AC2C" w14:textId="77777777" w:rsidR="00D660AA" w:rsidRPr="00E31436" w:rsidRDefault="00D660AA" w:rsidP="00C34AD9">
            <w:pPr>
              <w:rPr>
                <w:rFonts w:asciiTheme="majorBidi" w:hAnsiTheme="majorBidi" w:cstheme="majorBidi"/>
                <w:sz w:val="20"/>
                <w:szCs w:val="20"/>
              </w:rPr>
            </w:pPr>
            <w:r w:rsidRPr="00E31436">
              <w:rPr>
                <w:rFonts w:asciiTheme="majorBidi" w:hAnsiTheme="majorBidi" w:cstheme="majorBidi"/>
                <w:sz w:val="20"/>
                <w:szCs w:val="20"/>
              </w:rPr>
              <w:t>epistemic violence, knowledge, post-colonial societies, legitimate, epistemic erasures, he third world people</w:t>
            </w:r>
          </w:p>
        </w:tc>
        <w:tc>
          <w:tcPr>
            <w:tcW w:w="0" w:type="auto"/>
            <w:tcBorders>
              <w:top w:val="single" w:sz="4" w:space="0" w:color="auto"/>
              <w:bottom w:val="single" w:sz="4" w:space="0" w:color="auto"/>
            </w:tcBorders>
          </w:tcPr>
          <w:p w14:paraId="0EB6F791" w14:textId="77777777" w:rsidR="00D660AA" w:rsidRPr="00E31436" w:rsidRDefault="00D660AA" w:rsidP="00C34AD9">
            <w:pPr>
              <w:rPr>
                <w:rFonts w:asciiTheme="majorBidi" w:hAnsiTheme="majorBidi" w:cstheme="majorBidi"/>
                <w:sz w:val="20"/>
                <w:szCs w:val="20"/>
              </w:rPr>
            </w:pPr>
            <w:r w:rsidRPr="00E31436">
              <w:rPr>
                <w:rFonts w:asciiTheme="majorBidi" w:hAnsiTheme="majorBidi" w:cstheme="majorBidi"/>
                <w:sz w:val="20"/>
                <w:szCs w:val="20"/>
              </w:rPr>
              <w:t>Asks “Can the subaltern speak?” to interrogate whose knowledge is recognized as legitimate. She exposes the epistemic erasures produced by imperial and elite discourses, where political authority is privileged over social experience, silencing marginalized voices through what she terms epistemic violence.</w:t>
            </w:r>
          </w:p>
        </w:tc>
        <w:tc>
          <w:tcPr>
            <w:tcW w:w="0" w:type="auto"/>
            <w:tcBorders>
              <w:top w:val="single" w:sz="4" w:space="0" w:color="auto"/>
              <w:bottom w:val="single" w:sz="4" w:space="0" w:color="auto"/>
            </w:tcBorders>
          </w:tcPr>
          <w:p w14:paraId="1C443884" w14:textId="77777777" w:rsidR="00D660AA"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828719688"/>
                <w:citation/>
              </w:sdtPr>
              <w:sdtContent>
                <w:r w:rsidR="00D660AA" w:rsidRPr="00E31436">
                  <w:rPr>
                    <w:rFonts w:asciiTheme="majorBidi" w:hAnsiTheme="majorBidi" w:cstheme="majorBidi"/>
                    <w:color w:val="4472C4" w:themeColor="accent1"/>
                    <w:sz w:val="20"/>
                    <w:szCs w:val="20"/>
                  </w:rPr>
                  <w:fldChar w:fldCharType="begin"/>
                </w:r>
                <w:r w:rsidR="00D660AA" w:rsidRPr="00E31436">
                  <w:rPr>
                    <w:rFonts w:asciiTheme="majorBidi" w:hAnsiTheme="majorBidi" w:cstheme="majorBidi"/>
                    <w:color w:val="4472C4" w:themeColor="accent1"/>
                    <w:sz w:val="20"/>
                    <w:szCs w:val="20"/>
                    <w:lang w:val="en-US"/>
                  </w:rPr>
                  <w:instrText xml:space="preserve">CITATION Spi881 \l 1033 </w:instrText>
                </w:r>
                <w:r w:rsidR="00D660AA" w:rsidRPr="00E31436">
                  <w:rPr>
                    <w:rFonts w:asciiTheme="majorBidi" w:hAnsiTheme="majorBidi" w:cstheme="majorBidi"/>
                    <w:color w:val="4472C4" w:themeColor="accent1"/>
                    <w:sz w:val="20"/>
                    <w:szCs w:val="20"/>
                  </w:rPr>
                  <w:fldChar w:fldCharType="separate"/>
                </w:r>
                <w:r w:rsidR="00D660AA" w:rsidRPr="00E31436">
                  <w:rPr>
                    <w:rFonts w:asciiTheme="majorBidi" w:hAnsiTheme="majorBidi" w:cstheme="majorBidi"/>
                    <w:noProof/>
                    <w:color w:val="4472C4" w:themeColor="accent1"/>
                    <w:sz w:val="20"/>
                    <w:szCs w:val="20"/>
                  </w:rPr>
                  <w:t>(Spivak, 1988)</w:t>
                </w:r>
                <w:r w:rsidR="00D660AA" w:rsidRPr="00E31436">
                  <w:rPr>
                    <w:rFonts w:asciiTheme="majorBidi" w:hAnsiTheme="majorBidi" w:cstheme="majorBidi"/>
                    <w:color w:val="4472C4" w:themeColor="accent1"/>
                    <w:sz w:val="20"/>
                    <w:szCs w:val="20"/>
                  </w:rPr>
                  <w:fldChar w:fldCharType="end"/>
                </w:r>
              </w:sdtContent>
            </w:sdt>
          </w:p>
        </w:tc>
      </w:tr>
      <w:tr w:rsidR="00322B39" w:rsidRPr="00E31436" w14:paraId="05C8CDE4" w14:textId="77777777" w:rsidTr="00D660AA">
        <w:tc>
          <w:tcPr>
            <w:tcW w:w="0" w:type="auto"/>
            <w:tcBorders>
              <w:top w:val="single" w:sz="4" w:space="0" w:color="auto"/>
              <w:bottom w:val="single" w:sz="4" w:space="0" w:color="auto"/>
            </w:tcBorders>
          </w:tcPr>
          <w:p w14:paraId="3FE3D27C"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220EB7FD"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2000</w:t>
            </w:r>
          </w:p>
        </w:tc>
        <w:tc>
          <w:tcPr>
            <w:tcW w:w="0" w:type="auto"/>
            <w:tcBorders>
              <w:top w:val="single" w:sz="4" w:space="0" w:color="auto"/>
              <w:bottom w:val="single" w:sz="4" w:space="0" w:color="auto"/>
            </w:tcBorders>
          </w:tcPr>
          <w:p w14:paraId="29B52FB1"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Social Sciences</w:t>
            </w:r>
          </w:p>
          <w:p w14:paraId="26F3576B" w14:textId="77777777" w:rsidR="00322B39" w:rsidRPr="00E31436" w:rsidRDefault="00322B39" w:rsidP="00C34AD9">
            <w:pPr>
              <w:numPr>
                <w:ilvl w:val="0"/>
                <w:numId w:val="12"/>
              </w:numPr>
              <w:ind w:left="357" w:hanging="357"/>
              <w:rPr>
                <w:rFonts w:asciiTheme="majorBidi" w:hAnsiTheme="majorBidi" w:cstheme="majorBidi"/>
                <w:sz w:val="20"/>
                <w:szCs w:val="20"/>
              </w:rPr>
            </w:pPr>
            <w:r w:rsidRPr="00E31436">
              <w:rPr>
                <w:rFonts w:asciiTheme="majorBidi" w:hAnsiTheme="majorBidi" w:cstheme="majorBidi"/>
                <w:sz w:val="20"/>
                <w:szCs w:val="20"/>
              </w:rPr>
              <w:t>Environmental policy</w:t>
            </w:r>
          </w:p>
          <w:p w14:paraId="606D6D99" w14:textId="77777777" w:rsidR="00322B39" w:rsidRPr="00E31436" w:rsidRDefault="00322B39" w:rsidP="00C34AD9">
            <w:pPr>
              <w:numPr>
                <w:ilvl w:val="0"/>
                <w:numId w:val="12"/>
              </w:numPr>
              <w:ind w:left="357" w:hanging="357"/>
              <w:rPr>
                <w:rFonts w:asciiTheme="majorBidi" w:hAnsiTheme="majorBidi" w:cstheme="majorBidi"/>
                <w:sz w:val="20"/>
                <w:szCs w:val="20"/>
              </w:rPr>
            </w:pPr>
            <w:r w:rsidRPr="00E31436">
              <w:rPr>
                <w:rFonts w:asciiTheme="majorBidi" w:hAnsiTheme="majorBidi" w:cstheme="majorBidi"/>
                <w:sz w:val="20"/>
                <w:szCs w:val="20"/>
              </w:rPr>
              <w:t>Citizen participation</w:t>
            </w:r>
          </w:p>
        </w:tc>
        <w:tc>
          <w:tcPr>
            <w:tcW w:w="0" w:type="auto"/>
            <w:tcBorders>
              <w:top w:val="single" w:sz="4" w:space="0" w:color="auto"/>
              <w:bottom w:val="single" w:sz="4" w:space="0" w:color="auto"/>
            </w:tcBorders>
          </w:tcPr>
          <w:p w14:paraId="61127C98"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Citizens, Experts, and the Environment: The Politics of Local Knowledge</w:t>
            </w:r>
          </w:p>
        </w:tc>
        <w:tc>
          <w:tcPr>
            <w:tcW w:w="0" w:type="auto"/>
            <w:tcBorders>
              <w:top w:val="single" w:sz="4" w:space="0" w:color="auto"/>
              <w:bottom w:val="single" w:sz="4" w:space="0" w:color="auto"/>
            </w:tcBorders>
          </w:tcPr>
          <w:p w14:paraId="1D42B04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Citizens, Experts, and the Environment</w:t>
            </w:r>
          </w:p>
        </w:tc>
        <w:tc>
          <w:tcPr>
            <w:tcW w:w="0" w:type="auto"/>
            <w:tcBorders>
              <w:top w:val="single" w:sz="4" w:space="0" w:color="auto"/>
              <w:bottom w:val="single" w:sz="4" w:space="0" w:color="auto"/>
            </w:tcBorders>
          </w:tcPr>
          <w:p w14:paraId="22718490"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local knowledge, citizen participation, expertise, democratic legitimacy, politics of knowledge</w:t>
            </w:r>
          </w:p>
        </w:tc>
        <w:tc>
          <w:tcPr>
            <w:tcW w:w="0" w:type="auto"/>
            <w:tcBorders>
              <w:top w:val="single" w:sz="4" w:space="0" w:color="auto"/>
            </w:tcBorders>
          </w:tcPr>
          <w:p w14:paraId="77F749F2" w14:textId="77777777" w:rsidR="00322B39" w:rsidRPr="00E31436" w:rsidRDefault="00322B39" w:rsidP="00C34AD9">
            <w:pPr>
              <w:rPr>
                <w:rFonts w:asciiTheme="majorBidi" w:hAnsiTheme="majorBidi" w:cstheme="majorBidi"/>
                <w:color w:val="4472C4" w:themeColor="accent1"/>
                <w:sz w:val="20"/>
                <w:szCs w:val="20"/>
              </w:rPr>
            </w:pPr>
            <w:r w:rsidRPr="00E31436">
              <w:rPr>
                <w:rFonts w:asciiTheme="majorBidi" w:hAnsiTheme="majorBidi" w:cstheme="majorBidi"/>
                <w:sz w:val="20"/>
                <w:szCs w:val="20"/>
              </w:rPr>
              <w:t xml:space="preserve">Demonstrate the tension between expert authority and democratic participation, how local and experiential knowledge can challenge positivist models and enrich policymaking, thereby advancing </w:t>
            </w:r>
            <w:r w:rsidRPr="00E31436">
              <w:rPr>
                <w:rFonts w:asciiTheme="majorBidi" w:hAnsiTheme="majorBidi" w:cstheme="majorBidi"/>
                <w:sz w:val="20"/>
                <w:szCs w:val="20"/>
              </w:rPr>
              <w:lastRenderedPageBreak/>
              <w:t>debates on the democratization of expertise.</w:t>
            </w:r>
          </w:p>
        </w:tc>
        <w:tc>
          <w:tcPr>
            <w:tcW w:w="0" w:type="auto"/>
            <w:tcBorders>
              <w:top w:val="single" w:sz="4" w:space="0" w:color="auto"/>
              <w:bottom w:val="single" w:sz="4" w:space="0" w:color="auto"/>
            </w:tcBorders>
          </w:tcPr>
          <w:p w14:paraId="64DCCD9C"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890020772"/>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CITATION Fra00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rPr>
                  <w:t>(Fischer, 2000)</w:t>
                </w:r>
                <w:r w:rsidR="00322B39" w:rsidRPr="00E31436">
                  <w:rPr>
                    <w:rFonts w:asciiTheme="majorBidi" w:hAnsiTheme="majorBidi" w:cstheme="majorBidi"/>
                    <w:color w:val="4472C4" w:themeColor="accent1"/>
                    <w:sz w:val="20"/>
                    <w:szCs w:val="20"/>
                  </w:rPr>
                  <w:fldChar w:fldCharType="end"/>
                </w:r>
              </w:sdtContent>
            </w:sdt>
          </w:p>
        </w:tc>
      </w:tr>
      <w:tr w:rsidR="00322B39" w:rsidRPr="00E31436" w14:paraId="6308F6EE" w14:textId="77777777" w:rsidTr="00D660AA">
        <w:tc>
          <w:tcPr>
            <w:tcW w:w="0" w:type="auto"/>
            <w:tcBorders>
              <w:top w:val="single" w:sz="4" w:space="0" w:color="auto"/>
              <w:bottom w:val="single" w:sz="4" w:space="0" w:color="auto"/>
            </w:tcBorders>
          </w:tcPr>
          <w:p w14:paraId="038F4CBE"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2B7FCF3F"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2001</w:t>
            </w:r>
          </w:p>
        </w:tc>
        <w:tc>
          <w:tcPr>
            <w:tcW w:w="0" w:type="auto"/>
            <w:tcBorders>
              <w:top w:val="single" w:sz="4" w:space="0" w:color="auto"/>
              <w:bottom w:val="single" w:sz="4" w:space="0" w:color="auto"/>
            </w:tcBorders>
          </w:tcPr>
          <w:p w14:paraId="613E5C8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Social Science</w:t>
            </w:r>
          </w:p>
          <w:p w14:paraId="3070B389" w14:textId="77777777" w:rsidR="00322B39" w:rsidRPr="00E31436" w:rsidRDefault="00322B39" w:rsidP="00C34AD9">
            <w:pPr>
              <w:numPr>
                <w:ilvl w:val="0"/>
                <w:numId w:val="16"/>
              </w:numPr>
              <w:ind w:left="327"/>
              <w:rPr>
                <w:rFonts w:asciiTheme="majorBidi" w:hAnsiTheme="majorBidi" w:cstheme="majorBidi"/>
                <w:sz w:val="20"/>
                <w:szCs w:val="20"/>
              </w:rPr>
            </w:pPr>
            <w:r w:rsidRPr="00E31436">
              <w:rPr>
                <w:rFonts w:asciiTheme="majorBidi" w:hAnsiTheme="majorBidi" w:cstheme="majorBidi"/>
                <w:sz w:val="20"/>
                <w:szCs w:val="20"/>
              </w:rPr>
              <w:t xml:space="preserve"> Sociology</w:t>
            </w:r>
          </w:p>
        </w:tc>
        <w:tc>
          <w:tcPr>
            <w:tcW w:w="0" w:type="auto"/>
            <w:tcBorders>
              <w:top w:val="single" w:sz="4" w:space="0" w:color="auto"/>
              <w:bottom w:val="single" w:sz="4" w:space="0" w:color="auto"/>
            </w:tcBorders>
          </w:tcPr>
          <w:p w14:paraId="6EA45859"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Re-Thinking Science: Knowledge and the Public in an Age of Uncertainty</w:t>
            </w:r>
          </w:p>
        </w:tc>
        <w:tc>
          <w:tcPr>
            <w:tcW w:w="0" w:type="auto"/>
            <w:tcBorders>
              <w:top w:val="single" w:sz="4" w:space="0" w:color="auto"/>
              <w:bottom w:val="single" w:sz="4" w:space="0" w:color="auto"/>
            </w:tcBorders>
          </w:tcPr>
          <w:p w14:paraId="31DE3669"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Re-Thinking Science</w:t>
            </w:r>
          </w:p>
        </w:tc>
        <w:tc>
          <w:tcPr>
            <w:tcW w:w="0" w:type="auto"/>
            <w:tcBorders>
              <w:top w:val="single" w:sz="4" w:space="0" w:color="auto"/>
              <w:bottom w:val="single" w:sz="4" w:space="0" w:color="auto"/>
            </w:tcBorders>
          </w:tcPr>
          <w:p w14:paraId="34DA1929"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society and science, epistemological core, contextualized or context-sensitive science</w:t>
            </w:r>
          </w:p>
        </w:tc>
        <w:tc>
          <w:tcPr>
            <w:tcW w:w="0" w:type="auto"/>
            <w:tcBorders>
              <w:top w:val="single" w:sz="4" w:space="0" w:color="auto"/>
            </w:tcBorders>
          </w:tcPr>
          <w:p w14:paraId="2E040A85"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Argues that shifting societal demands transform science, leading to “contextualized” knowledge production where science and society are dynamically intertwined, moving beyond one-way communication.</w:t>
            </w:r>
          </w:p>
        </w:tc>
        <w:tc>
          <w:tcPr>
            <w:tcW w:w="0" w:type="auto"/>
            <w:tcBorders>
              <w:top w:val="single" w:sz="4" w:space="0" w:color="auto"/>
              <w:bottom w:val="single" w:sz="4" w:space="0" w:color="auto"/>
            </w:tcBorders>
          </w:tcPr>
          <w:p w14:paraId="6C1454E0"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720790440"/>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Hel01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(Nowotny, Scott, &amp; Gibbons, 2001)</w:t>
                </w:r>
                <w:r w:rsidR="00322B39" w:rsidRPr="00E31436">
                  <w:rPr>
                    <w:rFonts w:asciiTheme="majorBidi" w:hAnsiTheme="majorBidi" w:cstheme="majorBidi"/>
                    <w:color w:val="4472C4" w:themeColor="accent1"/>
                    <w:sz w:val="20"/>
                    <w:szCs w:val="20"/>
                  </w:rPr>
                  <w:fldChar w:fldCharType="end"/>
                </w:r>
              </w:sdtContent>
            </w:sdt>
          </w:p>
        </w:tc>
      </w:tr>
      <w:tr w:rsidR="00322B39" w:rsidRPr="00E31436" w14:paraId="11DB80DC" w14:textId="77777777" w:rsidTr="00D660AA">
        <w:tc>
          <w:tcPr>
            <w:tcW w:w="0" w:type="auto"/>
            <w:tcBorders>
              <w:top w:val="single" w:sz="4" w:space="0" w:color="auto"/>
              <w:bottom w:val="single" w:sz="4" w:space="0" w:color="auto"/>
            </w:tcBorders>
          </w:tcPr>
          <w:p w14:paraId="69F5F57B"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1BD7548A"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2003</w:t>
            </w:r>
          </w:p>
        </w:tc>
        <w:tc>
          <w:tcPr>
            <w:tcW w:w="0" w:type="auto"/>
            <w:tcBorders>
              <w:top w:val="single" w:sz="4" w:space="0" w:color="auto"/>
              <w:bottom w:val="single" w:sz="4" w:space="0" w:color="auto"/>
            </w:tcBorders>
          </w:tcPr>
          <w:p w14:paraId="2ED2F85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Social Sciences</w:t>
            </w:r>
          </w:p>
          <w:p w14:paraId="6E8E0302" w14:textId="77777777" w:rsidR="00322B39" w:rsidRPr="00E31436" w:rsidRDefault="00322B39" w:rsidP="00C34AD9">
            <w:pPr>
              <w:numPr>
                <w:ilvl w:val="0"/>
                <w:numId w:val="9"/>
              </w:numPr>
              <w:ind w:left="327"/>
              <w:rPr>
                <w:rFonts w:asciiTheme="majorBidi" w:hAnsiTheme="majorBidi" w:cstheme="majorBidi"/>
                <w:sz w:val="20"/>
                <w:szCs w:val="20"/>
              </w:rPr>
            </w:pPr>
            <w:r w:rsidRPr="00E31436">
              <w:rPr>
                <w:rFonts w:asciiTheme="majorBidi" w:hAnsiTheme="majorBidi" w:cstheme="majorBidi"/>
                <w:sz w:val="20"/>
                <w:szCs w:val="20"/>
              </w:rPr>
              <w:t>Business Strategy</w:t>
            </w:r>
          </w:p>
          <w:p w14:paraId="59166906" w14:textId="77777777" w:rsidR="00322B39" w:rsidRPr="00E31436" w:rsidRDefault="00322B39" w:rsidP="00C34AD9">
            <w:pPr>
              <w:numPr>
                <w:ilvl w:val="0"/>
                <w:numId w:val="9"/>
              </w:numPr>
              <w:ind w:left="327"/>
              <w:rPr>
                <w:rFonts w:asciiTheme="majorBidi" w:hAnsiTheme="majorBidi" w:cstheme="majorBidi"/>
                <w:sz w:val="20"/>
                <w:szCs w:val="20"/>
              </w:rPr>
            </w:pPr>
            <w:r w:rsidRPr="00E31436">
              <w:rPr>
                <w:rFonts w:asciiTheme="majorBidi" w:hAnsiTheme="majorBidi" w:cstheme="majorBidi"/>
                <w:sz w:val="20"/>
                <w:szCs w:val="20"/>
              </w:rPr>
              <w:t>Organizational Theory and Behaviour</w:t>
            </w:r>
          </w:p>
          <w:p w14:paraId="4BC7EA6A" w14:textId="77777777" w:rsidR="00322B39" w:rsidRPr="00E31436" w:rsidRDefault="00322B39" w:rsidP="00C34AD9">
            <w:pPr>
              <w:numPr>
                <w:ilvl w:val="0"/>
                <w:numId w:val="9"/>
              </w:numPr>
              <w:ind w:left="327"/>
              <w:rPr>
                <w:rFonts w:asciiTheme="majorBidi" w:hAnsiTheme="majorBidi" w:cstheme="majorBidi"/>
                <w:sz w:val="20"/>
                <w:szCs w:val="20"/>
              </w:rPr>
            </w:pPr>
            <w:r w:rsidRPr="00E31436">
              <w:rPr>
                <w:rFonts w:asciiTheme="majorBidi" w:hAnsiTheme="majorBidi" w:cstheme="majorBidi"/>
                <w:sz w:val="20"/>
                <w:szCs w:val="20"/>
              </w:rPr>
              <w:t>Knowledge Management</w:t>
            </w:r>
          </w:p>
        </w:tc>
        <w:tc>
          <w:tcPr>
            <w:tcW w:w="0" w:type="auto"/>
            <w:tcBorders>
              <w:top w:val="single" w:sz="4" w:space="0" w:color="auto"/>
              <w:bottom w:val="single" w:sz="4" w:space="0" w:color="auto"/>
            </w:tcBorders>
          </w:tcPr>
          <w:p w14:paraId="4F78B92D"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Architectures of Knowledge: Firms, Capabilities, and Communities</w:t>
            </w:r>
          </w:p>
        </w:tc>
        <w:tc>
          <w:tcPr>
            <w:tcW w:w="0" w:type="auto"/>
            <w:tcBorders>
              <w:top w:val="single" w:sz="4" w:space="0" w:color="auto"/>
              <w:bottom w:val="single" w:sz="4" w:space="0" w:color="auto"/>
            </w:tcBorders>
          </w:tcPr>
          <w:p w14:paraId="6564D6ED"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Architectures of Knowledge</w:t>
            </w:r>
          </w:p>
        </w:tc>
        <w:tc>
          <w:tcPr>
            <w:tcW w:w="0" w:type="auto"/>
            <w:tcBorders>
              <w:top w:val="single" w:sz="4" w:space="0" w:color="auto"/>
              <w:bottom w:val="single" w:sz="4" w:space="0" w:color="auto"/>
            </w:tcBorders>
          </w:tcPr>
          <w:p w14:paraId="68962B4B" w14:textId="77777777" w:rsidR="00322B39" w:rsidRPr="00E31436" w:rsidRDefault="00322B39" w:rsidP="00C34AD9">
            <w:pPr>
              <w:rPr>
                <w:rFonts w:asciiTheme="majorBidi" w:hAnsiTheme="majorBidi" w:cstheme="majorBidi"/>
                <w:color w:val="4472C4" w:themeColor="accent1"/>
                <w:sz w:val="20"/>
                <w:szCs w:val="20"/>
              </w:rPr>
            </w:pPr>
            <w:r w:rsidRPr="00E31436">
              <w:rPr>
                <w:rFonts w:asciiTheme="majorBidi" w:hAnsiTheme="majorBidi" w:cstheme="majorBidi"/>
                <w:sz w:val="20"/>
                <w:szCs w:val="20"/>
              </w:rPr>
              <w:t>knowledge architectures, networks, learning communities, distributed expertise, knowledge production</w:t>
            </w:r>
          </w:p>
        </w:tc>
        <w:tc>
          <w:tcPr>
            <w:tcW w:w="0" w:type="auto"/>
          </w:tcPr>
          <w:p w14:paraId="6407DD58" w14:textId="77777777" w:rsidR="00322B39" w:rsidRPr="00E31436" w:rsidRDefault="00322B39" w:rsidP="00C34AD9">
            <w:pPr>
              <w:rPr>
                <w:rFonts w:asciiTheme="majorBidi" w:hAnsiTheme="majorBidi" w:cstheme="majorBidi"/>
                <w:color w:val="4472C4" w:themeColor="accent1"/>
                <w:sz w:val="20"/>
                <w:szCs w:val="20"/>
              </w:rPr>
            </w:pPr>
            <w:r w:rsidRPr="00E31436">
              <w:rPr>
                <w:rFonts w:asciiTheme="majorBidi" w:hAnsiTheme="majorBidi" w:cstheme="majorBidi"/>
                <w:sz w:val="20"/>
                <w:szCs w:val="20"/>
              </w:rPr>
              <w:t>The importance of the role of knowledge, the theoretical debates on the production and use of knowledge, the challenges that face those managing knowledge at different levels of the organization and present a challenging model of distributed governance of knowledge.</w:t>
            </w:r>
          </w:p>
        </w:tc>
        <w:tc>
          <w:tcPr>
            <w:tcW w:w="0" w:type="auto"/>
            <w:tcBorders>
              <w:top w:val="single" w:sz="4" w:space="0" w:color="auto"/>
              <w:bottom w:val="single" w:sz="4" w:space="0" w:color="auto"/>
            </w:tcBorders>
          </w:tcPr>
          <w:p w14:paraId="1CC377E6"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246333625"/>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CITATION Ash03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rPr>
                  <w:t>(Amin &amp; Conhendet, 2003)</w:t>
                </w:r>
                <w:r w:rsidR="00322B39" w:rsidRPr="00E31436">
                  <w:rPr>
                    <w:rFonts w:asciiTheme="majorBidi" w:hAnsiTheme="majorBidi" w:cstheme="majorBidi"/>
                    <w:color w:val="4472C4" w:themeColor="accent1"/>
                    <w:sz w:val="20"/>
                    <w:szCs w:val="20"/>
                  </w:rPr>
                  <w:fldChar w:fldCharType="end"/>
                </w:r>
              </w:sdtContent>
            </w:sdt>
          </w:p>
        </w:tc>
      </w:tr>
      <w:tr w:rsidR="005A4468" w:rsidRPr="00E31436" w14:paraId="2AD08E45" w14:textId="77777777" w:rsidTr="00D660AA">
        <w:tc>
          <w:tcPr>
            <w:tcW w:w="0" w:type="auto"/>
            <w:tcBorders>
              <w:top w:val="single" w:sz="4" w:space="0" w:color="auto"/>
              <w:bottom w:val="single" w:sz="4" w:space="0" w:color="auto"/>
            </w:tcBorders>
          </w:tcPr>
          <w:p w14:paraId="47290E05" w14:textId="77777777" w:rsidR="005A4468" w:rsidRPr="00E31436" w:rsidRDefault="005A4468"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0D0BB7AE" w14:textId="77777777" w:rsidR="005A4468" w:rsidRPr="00E31436" w:rsidRDefault="005A4468" w:rsidP="00C34AD9">
            <w:pPr>
              <w:rPr>
                <w:rFonts w:asciiTheme="majorBidi" w:hAnsiTheme="majorBidi" w:cstheme="majorBidi"/>
                <w:sz w:val="20"/>
                <w:szCs w:val="20"/>
              </w:rPr>
            </w:pPr>
          </w:p>
        </w:tc>
        <w:tc>
          <w:tcPr>
            <w:tcW w:w="0" w:type="auto"/>
            <w:tcBorders>
              <w:top w:val="single" w:sz="4" w:space="0" w:color="auto"/>
              <w:bottom w:val="single" w:sz="4" w:space="0" w:color="auto"/>
            </w:tcBorders>
          </w:tcPr>
          <w:p w14:paraId="5E763A23" w14:textId="39CA88D7" w:rsidR="005A4468" w:rsidRPr="00E31436" w:rsidRDefault="005A4468" w:rsidP="005A4468">
            <w:pPr>
              <w:rPr>
                <w:rFonts w:asciiTheme="majorBidi" w:hAnsiTheme="majorBidi" w:cstheme="majorBidi"/>
                <w:sz w:val="20"/>
                <w:szCs w:val="20"/>
              </w:rPr>
            </w:pPr>
            <w:r w:rsidRPr="00E31436">
              <w:rPr>
                <w:rFonts w:asciiTheme="majorBidi" w:hAnsiTheme="majorBidi" w:cstheme="majorBidi"/>
                <w:sz w:val="20"/>
                <w:szCs w:val="20"/>
              </w:rPr>
              <w:t>Social Science</w:t>
            </w:r>
          </w:p>
          <w:p w14:paraId="067E625F" w14:textId="04BC39B5" w:rsidR="005A4468" w:rsidRPr="00E31436" w:rsidRDefault="005A4468" w:rsidP="005A4468">
            <w:pPr>
              <w:numPr>
                <w:ilvl w:val="0"/>
                <w:numId w:val="19"/>
              </w:numPr>
              <w:ind w:left="357" w:hanging="357"/>
              <w:rPr>
                <w:rFonts w:asciiTheme="majorBidi" w:hAnsiTheme="majorBidi" w:cstheme="majorBidi"/>
                <w:sz w:val="20"/>
                <w:szCs w:val="20"/>
              </w:rPr>
            </w:pPr>
            <w:r w:rsidRPr="00E31436">
              <w:rPr>
                <w:rFonts w:asciiTheme="majorBidi" w:hAnsiTheme="majorBidi" w:cstheme="majorBidi"/>
                <w:sz w:val="20"/>
                <w:szCs w:val="20"/>
              </w:rPr>
              <w:t>Business &amp; Economics</w:t>
            </w:r>
          </w:p>
          <w:p w14:paraId="15923ADF" w14:textId="14A7DAB7" w:rsidR="005A4468" w:rsidRPr="00E31436" w:rsidRDefault="005A4468" w:rsidP="005A4468">
            <w:pPr>
              <w:numPr>
                <w:ilvl w:val="0"/>
                <w:numId w:val="19"/>
              </w:numPr>
              <w:ind w:left="357" w:hanging="357"/>
              <w:rPr>
                <w:rFonts w:asciiTheme="majorBidi" w:hAnsiTheme="majorBidi" w:cstheme="majorBidi"/>
                <w:sz w:val="20"/>
                <w:szCs w:val="20"/>
              </w:rPr>
            </w:pPr>
            <w:r w:rsidRPr="00E31436">
              <w:rPr>
                <w:rFonts w:asciiTheme="majorBidi" w:hAnsiTheme="majorBidi" w:cstheme="majorBidi"/>
                <w:sz w:val="20"/>
                <w:szCs w:val="20"/>
              </w:rPr>
              <w:t>Developing &amp; Emerging Countries</w:t>
            </w:r>
          </w:p>
        </w:tc>
        <w:tc>
          <w:tcPr>
            <w:tcW w:w="0" w:type="auto"/>
            <w:tcBorders>
              <w:top w:val="single" w:sz="4" w:space="0" w:color="auto"/>
              <w:bottom w:val="single" w:sz="4" w:space="0" w:color="auto"/>
            </w:tcBorders>
          </w:tcPr>
          <w:p w14:paraId="25E93A61" w14:textId="0D334E1B" w:rsidR="005A4468" w:rsidRPr="00E31436" w:rsidRDefault="005A4468" w:rsidP="00C34AD9">
            <w:pPr>
              <w:rPr>
                <w:rFonts w:asciiTheme="majorBidi" w:hAnsiTheme="majorBidi" w:cstheme="majorBidi"/>
                <w:i/>
                <w:iCs/>
                <w:sz w:val="20"/>
                <w:szCs w:val="20"/>
              </w:rPr>
            </w:pPr>
            <w:r w:rsidRPr="00E31436">
              <w:rPr>
                <w:rFonts w:asciiTheme="majorBidi" w:hAnsiTheme="majorBidi" w:cstheme="majorBidi"/>
                <w:i/>
                <w:iCs/>
                <w:sz w:val="20"/>
                <w:szCs w:val="20"/>
              </w:rPr>
              <w:t>Towards Participatory Local Governance: Six Propositions for Discussion</w:t>
            </w:r>
          </w:p>
        </w:tc>
        <w:tc>
          <w:tcPr>
            <w:tcW w:w="0" w:type="auto"/>
            <w:tcBorders>
              <w:top w:val="single" w:sz="4" w:space="0" w:color="auto"/>
              <w:bottom w:val="single" w:sz="4" w:space="0" w:color="auto"/>
            </w:tcBorders>
          </w:tcPr>
          <w:p w14:paraId="7F716C02" w14:textId="0806FE03" w:rsidR="005A4468" w:rsidRPr="00E31436" w:rsidRDefault="005A4468" w:rsidP="00C34AD9">
            <w:pPr>
              <w:rPr>
                <w:rFonts w:asciiTheme="majorBidi" w:hAnsiTheme="majorBidi" w:cstheme="majorBidi"/>
                <w:sz w:val="20"/>
                <w:szCs w:val="20"/>
              </w:rPr>
            </w:pPr>
            <w:r w:rsidRPr="00E31436">
              <w:rPr>
                <w:rFonts w:asciiTheme="majorBidi" w:hAnsiTheme="majorBidi" w:cstheme="majorBidi"/>
                <w:sz w:val="20"/>
                <w:szCs w:val="20"/>
              </w:rPr>
              <w:t>Towards Participatory Local Governance</w:t>
            </w:r>
          </w:p>
        </w:tc>
        <w:tc>
          <w:tcPr>
            <w:tcW w:w="0" w:type="auto"/>
            <w:tcBorders>
              <w:top w:val="single" w:sz="4" w:space="0" w:color="auto"/>
              <w:bottom w:val="single" w:sz="4" w:space="0" w:color="auto"/>
            </w:tcBorders>
          </w:tcPr>
          <w:p w14:paraId="3D498196" w14:textId="50D63A11" w:rsidR="005A4468" w:rsidRPr="00E31436" w:rsidRDefault="005A4468" w:rsidP="00C34AD9">
            <w:pPr>
              <w:rPr>
                <w:rFonts w:asciiTheme="majorBidi" w:hAnsiTheme="majorBidi" w:cstheme="majorBidi"/>
                <w:sz w:val="20"/>
                <w:szCs w:val="20"/>
              </w:rPr>
            </w:pPr>
            <w:r w:rsidRPr="00E31436">
              <w:rPr>
                <w:rFonts w:asciiTheme="majorBidi" w:hAnsiTheme="majorBidi" w:cstheme="majorBidi"/>
                <w:sz w:val="20"/>
                <w:szCs w:val="20"/>
              </w:rPr>
              <w:t xml:space="preserve">democratic principles, governance, participation, </w:t>
            </w:r>
          </w:p>
        </w:tc>
        <w:tc>
          <w:tcPr>
            <w:tcW w:w="0" w:type="auto"/>
          </w:tcPr>
          <w:p w14:paraId="47FD30E2" w14:textId="69864081" w:rsidR="005A4468" w:rsidRPr="00E31436" w:rsidRDefault="005A4468" w:rsidP="00C34AD9">
            <w:pPr>
              <w:rPr>
                <w:rFonts w:asciiTheme="majorBidi" w:hAnsiTheme="majorBidi" w:cstheme="majorBidi"/>
                <w:sz w:val="20"/>
                <w:szCs w:val="20"/>
              </w:rPr>
            </w:pPr>
            <w:r w:rsidRPr="00E31436">
              <w:rPr>
                <w:rFonts w:asciiTheme="majorBidi" w:hAnsiTheme="majorBidi" w:cstheme="majorBidi"/>
                <w:sz w:val="20"/>
                <w:szCs w:val="20"/>
              </w:rPr>
              <w:t>Responding to a global “crisis in governance,” this chapter explores the imperative of participatory local governance. It presents six propositions to bridge the widening disconnect between citizens and the state, advocating for new relationships built on democratic principles, citizenship rights, and genuinely inclusive participation in local decision-making.</w:t>
            </w:r>
          </w:p>
        </w:tc>
        <w:tc>
          <w:tcPr>
            <w:tcW w:w="0" w:type="auto"/>
            <w:tcBorders>
              <w:top w:val="single" w:sz="4" w:space="0" w:color="auto"/>
              <w:bottom w:val="single" w:sz="4" w:space="0" w:color="auto"/>
            </w:tcBorders>
          </w:tcPr>
          <w:p w14:paraId="57491C53" w14:textId="3BB179F2" w:rsidR="005A4468"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48829665"/>
                <w:citation/>
              </w:sdtPr>
              <w:sdtContent>
                <w:r w:rsidR="005A4468" w:rsidRPr="00E31436">
                  <w:rPr>
                    <w:rFonts w:asciiTheme="majorBidi" w:hAnsiTheme="majorBidi" w:cstheme="majorBidi"/>
                    <w:color w:val="4472C4" w:themeColor="accent1"/>
                    <w:sz w:val="20"/>
                    <w:szCs w:val="20"/>
                  </w:rPr>
                  <w:fldChar w:fldCharType="begin"/>
                </w:r>
                <w:r w:rsidR="005A4468" w:rsidRPr="00E31436">
                  <w:rPr>
                    <w:rFonts w:asciiTheme="majorBidi" w:hAnsiTheme="majorBidi" w:cstheme="majorBidi"/>
                    <w:color w:val="4472C4" w:themeColor="accent1"/>
                    <w:sz w:val="20"/>
                    <w:szCs w:val="20"/>
                    <w:lang w:val="en-US"/>
                  </w:rPr>
                  <w:instrText xml:space="preserve"> CITATION Gav03 \l 1033 </w:instrText>
                </w:r>
                <w:r w:rsidR="005A4468" w:rsidRPr="00E31436">
                  <w:rPr>
                    <w:rFonts w:asciiTheme="majorBidi" w:hAnsiTheme="majorBidi" w:cstheme="majorBidi"/>
                    <w:color w:val="4472C4" w:themeColor="accent1"/>
                    <w:sz w:val="20"/>
                    <w:szCs w:val="20"/>
                  </w:rPr>
                  <w:fldChar w:fldCharType="separate"/>
                </w:r>
                <w:r w:rsidR="005A4468" w:rsidRPr="00E31436">
                  <w:rPr>
                    <w:rFonts w:asciiTheme="majorBidi" w:hAnsiTheme="majorBidi" w:cstheme="majorBidi"/>
                    <w:noProof/>
                    <w:color w:val="4472C4" w:themeColor="accent1"/>
                    <w:sz w:val="20"/>
                    <w:szCs w:val="20"/>
                    <w:lang w:val="en-US"/>
                  </w:rPr>
                  <w:t>(Gaventa, 2003)</w:t>
                </w:r>
                <w:r w:rsidR="005A4468" w:rsidRPr="00E31436">
                  <w:rPr>
                    <w:rFonts w:asciiTheme="majorBidi" w:hAnsiTheme="majorBidi" w:cstheme="majorBidi"/>
                    <w:color w:val="4472C4" w:themeColor="accent1"/>
                    <w:sz w:val="20"/>
                    <w:szCs w:val="20"/>
                  </w:rPr>
                  <w:fldChar w:fldCharType="end"/>
                </w:r>
              </w:sdtContent>
            </w:sdt>
          </w:p>
        </w:tc>
      </w:tr>
      <w:tr w:rsidR="00322B39" w:rsidRPr="00E31436" w14:paraId="19AD6975" w14:textId="77777777" w:rsidTr="00D660AA">
        <w:tc>
          <w:tcPr>
            <w:tcW w:w="0" w:type="auto"/>
            <w:tcBorders>
              <w:top w:val="single" w:sz="4" w:space="0" w:color="auto"/>
              <w:bottom w:val="single" w:sz="4" w:space="0" w:color="auto"/>
            </w:tcBorders>
          </w:tcPr>
          <w:p w14:paraId="2CEB2448"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53DBA603"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2007</w:t>
            </w:r>
          </w:p>
        </w:tc>
        <w:tc>
          <w:tcPr>
            <w:tcW w:w="0" w:type="auto"/>
            <w:tcBorders>
              <w:top w:val="single" w:sz="4" w:space="0" w:color="auto"/>
              <w:bottom w:val="single" w:sz="4" w:space="0" w:color="auto"/>
            </w:tcBorders>
          </w:tcPr>
          <w:p w14:paraId="2C7CA259"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Social Sciences</w:t>
            </w:r>
          </w:p>
          <w:p w14:paraId="2E533653" w14:textId="62F621B6" w:rsidR="00322B39" w:rsidRPr="00E31436" w:rsidRDefault="00322B39" w:rsidP="00D660AA">
            <w:pPr>
              <w:numPr>
                <w:ilvl w:val="0"/>
                <w:numId w:val="17"/>
              </w:numPr>
              <w:ind w:left="357" w:hanging="357"/>
              <w:rPr>
                <w:rFonts w:asciiTheme="majorBidi" w:hAnsiTheme="majorBidi" w:cstheme="majorBidi"/>
                <w:sz w:val="20"/>
                <w:szCs w:val="20"/>
              </w:rPr>
            </w:pPr>
            <w:r w:rsidRPr="00E31436">
              <w:rPr>
                <w:rFonts w:asciiTheme="majorBidi" w:hAnsiTheme="majorBidi" w:cstheme="majorBidi"/>
                <w:sz w:val="20"/>
                <w:szCs w:val="20"/>
              </w:rPr>
              <w:t>Epistemology</w:t>
            </w:r>
          </w:p>
        </w:tc>
        <w:tc>
          <w:tcPr>
            <w:tcW w:w="0" w:type="auto"/>
            <w:tcBorders>
              <w:top w:val="single" w:sz="4" w:space="0" w:color="auto"/>
              <w:bottom w:val="single" w:sz="4" w:space="0" w:color="auto"/>
            </w:tcBorders>
          </w:tcPr>
          <w:p w14:paraId="4957D688"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Epistemic Injustice: Power and the Ethics of Knowing Get access Arrow</w:t>
            </w:r>
          </w:p>
        </w:tc>
        <w:tc>
          <w:tcPr>
            <w:tcW w:w="0" w:type="auto"/>
            <w:tcBorders>
              <w:top w:val="single" w:sz="4" w:space="0" w:color="auto"/>
              <w:bottom w:val="single" w:sz="4" w:space="0" w:color="auto"/>
            </w:tcBorders>
          </w:tcPr>
          <w:p w14:paraId="49CE0B14"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Epistemic Injustice</w:t>
            </w:r>
          </w:p>
        </w:tc>
        <w:tc>
          <w:tcPr>
            <w:tcW w:w="0" w:type="auto"/>
            <w:tcBorders>
              <w:top w:val="single" w:sz="4" w:space="0" w:color="auto"/>
              <w:bottom w:val="single" w:sz="4" w:space="0" w:color="auto"/>
            </w:tcBorders>
          </w:tcPr>
          <w:p w14:paraId="008BD8C8" w14:textId="5BE15005"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 xml:space="preserve">epistemic injustice, </w:t>
            </w:r>
            <w:r w:rsidR="00896124" w:rsidRPr="00E31436">
              <w:rPr>
                <w:rFonts w:asciiTheme="majorBidi" w:hAnsiTheme="majorBidi" w:cstheme="majorBidi"/>
                <w:sz w:val="20"/>
                <w:szCs w:val="20"/>
              </w:rPr>
              <w:t>ethics of knowing,</w:t>
            </w:r>
            <w:r w:rsidR="00896124" w:rsidRPr="00E31436">
              <w:rPr>
                <w:rFonts w:asciiTheme="majorBidi" w:hAnsiTheme="majorBidi" w:cstheme="majorBidi"/>
              </w:rPr>
              <w:t xml:space="preserve"> </w:t>
            </w:r>
            <w:r w:rsidRPr="00E31436">
              <w:rPr>
                <w:rFonts w:asciiTheme="majorBidi" w:hAnsiTheme="majorBidi" w:cstheme="majorBidi"/>
                <w:sz w:val="20"/>
                <w:szCs w:val="20"/>
              </w:rPr>
              <w:t>inequalities, knowledge, interpretive resources testimonial injustice, hermeneutical injustice, marginalized groups, power</w:t>
            </w:r>
          </w:p>
        </w:tc>
        <w:tc>
          <w:tcPr>
            <w:tcW w:w="0" w:type="auto"/>
          </w:tcPr>
          <w:p w14:paraId="10083452"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Identifies a distinctively epistemic form of injustice, the unfair distribution of knowledge and interpretive resources. She distinguishes between testimonial injustice, when prejudice undermines a speaker’s credibility, and hermeneutical injustice, when structural inequalities prevent marginalized groups from making sense of their experiences within shared interpretive frameworks.</w:t>
            </w:r>
          </w:p>
        </w:tc>
        <w:tc>
          <w:tcPr>
            <w:tcW w:w="0" w:type="auto"/>
            <w:tcBorders>
              <w:top w:val="single" w:sz="4" w:space="0" w:color="auto"/>
              <w:bottom w:val="single" w:sz="4" w:space="0" w:color="auto"/>
            </w:tcBorders>
          </w:tcPr>
          <w:p w14:paraId="25CBE218"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20365970"/>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Fri07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(Fricker, 2007)</w:t>
                </w:r>
                <w:r w:rsidR="00322B39" w:rsidRPr="00E31436">
                  <w:rPr>
                    <w:rFonts w:asciiTheme="majorBidi" w:hAnsiTheme="majorBidi" w:cstheme="majorBidi"/>
                    <w:color w:val="4472C4" w:themeColor="accent1"/>
                    <w:sz w:val="20"/>
                    <w:szCs w:val="20"/>
                  </w:rPr>
                  <w:fldChar w:fldCharType="end"/>
                </w:r>
              </w:sdtContent>
            </w:sdt>
          </w:p>
        </w:tc>
      </w:tr>
      <w:tr w:rsidR="00322B39" w:rsidRPr="00E31436" w14:paraId="426FB51D" w14:textId="77777777" w:rsidTr="00D660AA">
        <w:tc>
          <w:tcPr>
            <w:tcW w:w="0" w:type="auto"/>
            <w:tcBorders>
              <w:top w:val="single" w:sz="4" w:space="0" w:color="auto"/>
              <w:bottom w:val="single" w:sz="4" w:space="0" w:color="auto"/>
            </w:tcBorders>
          </w:tcPr>
          <w:p w14:paraId="2CB36836" w14:textId="77777777" w:rsidR="00322B39" w:rsidRPr="00E31436" w:rsidRDefault="00322B39" w:rsidP="00C34AD9">
            <w:pPr>
              <w:numPr>
                <w:ilvl w:val="0"/>
                <w:numId w:val="3"/>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79B1B25F"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2014</w:t>
            </w:r>
          </w:p>
        </w:tc>
        <w:tc>
          <w:tcPr>
            <w:tcW w:w="0" w:type="auto"/>
            <w:tcBorders>
              <w:top w:val="single" w:sz="4" w:space="0" w:color="auto"/>
              <w:bottom w:val="single" w:sz="4" w:space="0" w:color="auto"/>
            </w:tcBorders>
          </w:tcPr>
          <w:p w14:paraId="5F7DA5F9" w14:textId="77777777" w:rsidR="00D660AA" w:rsidRPr="00E31436" w:rsidRDefault="00D660AA" w:rsidP="00D660AA">
            <w:pPr>
              <w:rPr>
                <w:rFonts w:asciiTheme="majorBidi" w:hAnsiTheme="majorBidi" w:cstheme="majorBidi"/>
                <w:sz w:val="20"/>
                <w:szCs w:val="20"/>
              </w:rPr>
            </w:pPr>
            <w:r w:rsidRPr="00E31436">
              <w:rPr>
                <w:rFonts w:asciiTheme="majorBidi" w:hAnsiTheme="majorBidi" w:cstheme="majorBidi"/>
                <w:sz w:val="20"/>
                <w:szCs w:val="20"/>
              </w:rPr>
              <w:t>Social Sciences</w:t>
            </w:r>
          </w:p>
          <w:p w14:paraId="3114EB66" w14:textId="58CEB34A" w:rsidR="00322B39" w:rsidRPr="00E31436" w:rsidRDefault="00D660AA" w:rsidP="00D660AA">
            <w:pPr>
              <w:numPr>
                <w:ilvl w:val="0"/>
                <w:numId w:val="17"/>
              </w:numPr>
              <w:ind w:left="357" w:hanging="357"/>
              <w:rPr>
                <w:rFonts w:asciiTheme="majorBidi" w:hAnsiTheme="majorBidi" w:cstheme="majorBidi"/>
                <w:sz w:val="20"/>
                <w:szCs w:val="20"/>
              </w:rPr>
            </w:pPr>
            <w:r w:rsidRPr="00E31436">
              <w:rPr>
                <w:rFonts w:asciiTheme="majorBidi" w:hAnsiTheme="majorBidi" w:cstheme="majorBidi"/>
                <w:sz w:val="20"/>
                <w:szCs w:val="20"/>
              </w:rPr>
              <w:t>Sociology</w:t>
            </w:r>
          </w:p>
        </w:tc>
        <w:tc>
          <w:tcPr>
            <w:tcW w:w="0" w:type="auto"/>
            <w:tcBorders>
              <w:top w:val="single" w:sz="4" w:space="0" w:color="auto"/>
              <w:bottom w:val="single" w:sz="4" w:space="0" w:color="auto"/>
            </w:tcBorders>
          </w:tcPr>
          <w:p w14:paraId="0A97741C" w14:textId="77777777" w:rsidR="00322B39" w:rsidRPr="00E31436" w:rsidRDefault="00322B39" w:rsidP="00C34AD9">
            <w:pPr>
              <w:rPr>
                <w:rFonts w:asciiTheme="majorBidi" w:hAnsiTheme="majorBidi" w:cstheme="majorBidi"/>
                <w:i/>
                <w:iCs/>
                <w:sz w:val="20"/>
                <w:szCs w:val="20"/>
              </w:rPr>
            </w:pPr>
            <w:r w:rsidRPr="00E31436">
              <w:rPr>
                <w:rFonts w:asciiTheme="majorBidi" w:hAnsiTheme="majorBidi" w:cstheme="majorBidi"/>
                <w:i/>
                <w:iCs/>
                <w:sz w:val="20"/>
                <w:szCs w:val="20"/>
              </w:rPr>
              <w:t>Epistemologies of the South: Justice Against Epistemicide</w:t>
            </w:r>
          </w:p>
        </w:tc>
        <w:tc>
          <w:tcPr>
            <w:tcW w:w="0" w:type="auto"/>
            <w:tcBorders>
              <w:top w:val="single" w:sz="4" w:space="0" w:color="auto"/>
              <w:bottom w:val="single" w:sz="4" w:space="0" w:color="auto"/>
            </w:tcBorders>
          </w:tcPr>
          <w:p w14:paraId="6F4E17A8"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Epistemologies of the South</w:t>
            </w:r>
          </w:p>
        </w:tc>
        <w:tc>
          <w:tcPr>
            <w:tcW w:w="0" w:type="auto"/>
            <w:tcBorders>
              <w:top w:val="single" w:sz="4" w:space="0" w:color="auto"/>
              <w:bottom w:val="single" w:sz="4" w:space="0" w:color="auto"/>
            </w:tcBorders>
          </w:tcPr>
          <w:p w14:paraId="21EE7ECB" w14:textId="77777777" w:rsidR="00322B39" w:rsidRPr="00E31436" w:rsidRDefault="00322B39" w:rsidP="00C34AD9">
            <w:pPr>
              <w:rPr>
                <w:rFonts w:asciiTheme="majorBidi" w:hAnsiTheme="majorBidi" w:cstheme="majorBidi"/>
                <w:sz w:val="20"/>
                <w:szCs w:val="20"/>
              </w:rPr>
            </w:pPr>
            <w:r w:rsidRPr="00E31436">
              <w:rPr>
                <w:rFonts w:asciiTheme="majorBidi" w:hAnsiTheme="majorBidi" w:cstheme="majorBidi"/>
                <w:sz w:val="20"/>
                <w:szCs w:val="20"/>
              </w:rPr>
              <w:t>cognitive injustice, global social justice, global cognitive justice, marginalizing the knowledges, plural epistemologies, Western domination,</w:t>
            </w:r>
          </w:p>
        </w:tc>
        <w:tc>
          <w:tcPr>
            <w:tcW w:w="0" w:type="auto"/>
            <w:tcBorders>
              <w:bottom w:val="single" w:sz="4" w:space="0" w:color="auto"/>
            </w:tcBorders>
          </w:tcPr>
          <w:p w14:paraId="558307D6" w14:textId="77777777" w:rsidR="00322B39" w:rsidRPr="00E31436" w:rsidRDefault="00322B39" w:rsidP="00C34AD9">
            <w:pPr>
              <w:rPr>
                <w:rFonts w:asciiTheme="majorBidi" w:hAnsiTheme="majorBidi" w:cstheme="majorBidi"/>
                <w:color w:val="4472C4" w:themeColor="accent1"/>
                <w:sz w:val="20"/>
                <w:szCs w:val="20"/>
              </w:rPr>
            </w:pPr>
            <w:r w:rsidRPr="00E31436">
              <w:rPr>
                <w:rFonts w:asciiTheme="majorBidi" w:hAnsiTheme="majorBidi" w:cstheme="majorBidi"/>
                <w:sz w:val="20"/>
                <w:szCs w:val="20"/>
              </w:rPr>
              <w:t>Introduces the concept of cognitive injustice, arguing that global social justice is impossible without global cognitive justice. He critiques Western domination for marginalizing the knowledges and wisdoms of the Global South and calls for the validation of plural epistemologies.</w:t>
            </w:r>
          </w:p>
        </w:tc>
        <w:tc>
          <w:tcPr>
            <w:tcW w:w="0" w:type="auto"/>
            <w:tcBorders>
              <w:top w:val="single" w:sz="4" w:space="0" w:color="auto"/>
              <w:bottom w:val="single" w:sz="4" w:space="0" w:color="auto"/>
            </w:tcBorders>
          </w:tcPr>
          <w:p w14:paraId="1ED091A2" w14:textId="77777777" w:rsidR="00322B39" w:rsidRPr="00E31436" w:rsidRDefault="00000000" w:rsidP="00C34AD9">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211508033"/>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San14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(Santos, 2014)</w:t>
                </w:r>
                <w:r w:rsidR="00322B39" w:rsidRPr="00E31436">
                  <w:rPr>
                    <w:rFonts w:asciiTheme="majorBidi" w:hAnsiTheme="majorBidi" w:cstheme="majorBidi"/>
                    <w:color w:val="4472C4" w:themeColor="accent1"/>
                    <w:sz w:val="20"/>
                    <w:szCs w:val="20"/>
                  </w:rPr>
                  <w:fldChar w:fldCharType="end"/>
                </w:r>
              </w:sdtContent>
            </w:sdt>
          </w:p>
        </w:tc>
      </w:tr>
      <w:bookmarkEnd w:id="0"/>
    </w:tbl>
    <w:p w14:paraId="3F289658" w14:textId="77777777" w:rsidR="00322B39" w:rsidRPr="00E31436" w:rsidRDefault="00322B39" w:rsidP="00322B39">
      <w:pPr>
        <w:tabs>
          <w:tab w:val="left" w:pos="8254"/>
        </w:tabs>
        <w:spacing w:after="60"/>
        <w:rPr>
          <w:rFonts w:asciiTheme="majorBidi" w:hAnsiTheme="majorBidi" w:cstheme="majorBidi"/>
          <w:sz w:val="20"/>
          <w:szCs w:val="20"/>
          <w:lang w:val="en-US"/>
        </w:rPr>
      </w:pPr>
    </w:p>
    <w:p w14:paraId="3806B9A5" w14:textId="77777777" w:rsidR="00B216B1" w:rsidRPr="00E31436" w:rsidRDefault="00B216B1" w:rsidP="00322B39">
      <w:pPr>
        <w:tabs>
          <w:tab w:val="left" w:pos="8254"/>
        </w:tabs>
        <w:spacing w:after="60"/>
        <w:rPr>
          <w:rFonts w:asciiTheme="majorBidi" w:hAnsiTheme="majorBidi" w:cstheme="majorBidi"/>
          <w:b/>
          <w:bCs/>
          <w:sz w:val="20"/>
          <w:szCs w:val="20"/>
          <w:lang w:val="en-US"/>
        </w:rPr>
      </w:pPr>
    </w:p>
    <w:p w14:paraId="46739A50" w14:textId="7D6539CD" w:rsidR="00322B39" w:rsidRPr="00E31436" w:rsidRDefault="00322B39" w:rsidP="00322B39">
      <w:pPr>
        <w:tabs>
          <w:tab w:val="left" w:pos="8254"/>
        </w:tabs>
        <w:spacing w:after="60"/>
        <w:rPr>
          <w:rFonts w:asciiTheme="majorBidi" w:hAnsiTheme="majorBidi" w:cstheme="majorBidi"/>
          <w:sz w:val="20"/>
          <w:szCs w:val="20"/>
          <w:lang w:val="en-US"/>
        </w:rPr>
      </w:pPr>
      <w:r w:rsidRPr="00E31436">
        <w:rPr>
          <w:rFonts w:asciiTheme="majorBidi" w:hAnsiTheme="majorBidi" w:cstheme="majorBidi"/>
          <w:b/>
          <w:bCs/>
          <w:sz w:val="20"/>
          <w:szCs w:val="20"/>
          <w:lang w:val="en-US"/>
        </w:rPr>
        <w:t xml:space="preserve">Table </w:t>
      </w:r>
      <w:r w:rsidR="00AB4D12" w:rsidRPr="00E31436">
        <w:rPr>
          <w:rFonts w:asciiTheme="majorBidi" w:hAnsiTheme="majorBidi" w:cstheme="majorBidi"/>
          <w:b/>
          <w:bCs/>
          <w:sz w:val="20"/>
          <w:szCs w:val="20"/>
          <w:lang w:val="en-US"/>
        </w:rPr>
        <w:t>2</w:t>
      </w:r>
      <w:r w:rsidRPr="00E31436">
        <w:rPr>
          <w:rFonts w:asciiTheme="majorBidi" w:hAnsiTheme="majorBidi" w:cstheme="majorBidi"/>
          <w:b/>
          <w:bCs/>
          <w:sz w:val="20"/>
          <w:szCs w:val="20"/>
          <w:lang w:val="en-US"/>
        </w:rPr>
        <w:t>.</w:t>
      </w:r>
      <w:r w:rsidRPr="00E31436">
        <w:rPr>
          <w:rFonts w:asciiTheme="majorBidi" w:hAnsiTheme="majorBidi" w:cstheme="majorBidi"/>
          <w:sz w:val="20"/>
          <w:szCs w:val="20"/>
          <w:lang w:val="en-US"/>
        </w:rPr>
        <w:t xml:space="preserve"> Overview of </w:t>
      </w:r>
      <w:r w:rsidR="005A4468" w:rsidRPr="00E31436">
        <w:rPr>
          <w:rFonts w:asciiTheme="majorBidi" w:hAnsiTheme="majorBidi" w:cstheme="majorBidi"/>
          <w:sz w:val="20"/>
          <w:szCs w:val="20"/>
          <w:lang w:val="en-US"/>
        </w:rPr>
        <w:t>fifteen</w:t>
      </w:r>
      <w:r w:rsidRPr="00E31436">
        <w:rPr>
          <w:rFonts w:asciiTheme="majorBidi" w:hAnsiTheme="majorBidi" w:cstheme="majorBidi"/>
          <w:sz w:val="20"/>
          <w:szCs w:val="20"/>
          <w:lang w:val="en-US"/>
        </w:rPr>
        <w:t xml:space="preserve"> articles published in scientific journals from </w:t>
      </w:r>
      <w:r w:rsidR="00D660AA" w:rsidRPr="00E31436">
        <w:rPr>
          <w:rFonts w:asciiTheme="majorBidi" w:hAnsiTheme="majorBidi" w:cstheme="majorBidi"/>
          <w:sz w:val="20"/>
          <w:szCs w:val="20"/>
          <w:lang w:val="en-US"/>
        </w:rPr>
        <w:t>2001</w:t>
      </w:r>
      <w:r w:rsidRPr="00E31436">
        <w:rPr>
          <w:rFonts w:asciiTheme="majorBidi" w:hAnsiTheme="majorBidi" w:cstheme="majorBidi"/>
          <w:sz w:val="20"/>
          <w:szCs w:val="20"/>
          <w:lang w:val="en-US"/>
        </w:rPr>
        <w:t xml:space="preserve"> to 2025. A detailed analysis of </w:t>
      </w:r>
      <w:r w:rsidR="00722A36" w:rsidRPr="00E31436">
        <w:rPr>
          <w:rFonts w:asciiTheme="majorBidi" w:hAnsiTheme="majorBidi" w:cstheme="majorBidi"/>
          <w:sz w:val="20"/>
          <w:szCs w:val="20"/>
          <w:lang w:val="en-US"/>
        </w:rPr>
        <w:t xml:space="preserve">epistemic authority and core debates in peer rev </w:t>
      </w:r>
      <w:r w:rsidRPr="00E31436">
        <w:rPr>
          <w:rFonts w:asciiTheme="majorBidi" w:hAnsiTheme="majorBidi" w:cstheme="majorBidi"/>
          <w:sz w:val="20"/>
          <w:szCs w:val="20"/>
          <w:lang w:val="en-US"/>
        </w:rPr>
        <w:t xml:space="preserve">(n: </w:t>
      </w:r>
      <w:r w:rsidR="00E31436" w:rsidRPr="00E31436">
        <w:rPr>
          <w:rFonts w:asciiTheme="majorBidi" w:hAnsiTheme="majorBidi" w:cstheme="majorBidi"/>
          <w:sz w:val="20"/>
          <w:szCs w:val="20"/>
          <w:lang w:val="en-US"/>
        </w:rPr>
        <w:t>15</w:t>
      </w:r>
      <w:r w:rsidRPr="00E31436">
        <w:rPr>
          <w:rFonts w:asciiTheme="majorBidi" w:hAnsiTheme="majorBidi" w:cstheme="majorBidi"/>
          <w:sz w:val="20"/>
          <w:szCs w:val="20"/>
          <w:lang w:val="en-US"/>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1"/>
        <w:gridCol w:w="616"/>
        <w:gridCol w:w="2283"/>
        <w:gridCol w:w="2144"/>
        <w:gridCol w:w="3146"/>
        <w:gridCol w:w="3170"/>
        <w:gridCol w:w="2088"/>
      </w:tblGrid>
      <w:tr w:rsidR="00577639" w:rsidRPr="00E31436" w14:paraId="428E96E6" w14:textId="77777777" w:rsidTr="009427B5">
        <w:trPr>
          <w:trHeight w:val="33"/>
          <w:tblHeader/>
        </w:trPr>
        <w:tc>
          <w:tcPr>
            <w:tcW w:w="0" w:type="auto"/>
            <w:tcBorders>
              <w:top w:val="single" w:sz="4" w:space="0" w:color="auto"/>
              <w:bottom w:val="single" w:sz="4" w:space="0" w:color="auto"/>
            </w:tcBorders>
          </w:tcPr>
          <w:p w14:paraId="5BF3D411" w14:textId="77777777" w:rsidR="00322B39" w:rsidRPr="00E31436" w:rsidRDefault="00322B39" w:rsidP="009427B5">
            <w:pPr>
              <w:rPr>
                <w:rFonts w:asciiTheme="majorBidi" w:hAnsiTheme="majorBidi" w:cstheme="majorBidi"/>
                <w:b/>
                <w:bCs/>
                <w:sz w:val="20"/>
                <w:szCs w:val="20"/>
                <w:lang w:val="en-US"/>
              </w:rPr>
            </w:pPr>
            <w:bookmarkStart w:id="1" w:name="_Hlk214648540"/>
            <w:r w:rsidRPr="00E31436">
              <w:rPr>
                <w:rFonts w:asciiTheme="majorBidi" w:hAnsiTheme="majorBidi" w:cstheme="majorBidi"/>
                <w:b/>
                <w:bCs/>
                <w:sz w:val="20"/>
                <w:szCs w:val="20"/>
                <w:lang w:val="en-US"/>
              </w:rPr>
              <w:t xml:space="preserve">No. </w:t>
            </w:r>
          </w:p>
        </w:tc>
        <w:tc>
          <w:tcPr>
            <w:tcW w:w="0" w:type="auto"/>
            <w:tcBorders>
              <w:top w:val="single" w:sz="4" w:space="0" w:color="auto"/>
              <w:bottom w:val="single" w:sz="4" w:space="0" w:color="auto"/>
            </w:tcBorders>
          </w:tcPr>
          <w:p w14:paraId="341B6452" w14:textId="77777777" w:rsidR="00322B39" w:rsidRPr="00E31436" w:rsidRDefault="00322B39" w:rsidP="009427B5">
            <w:pPr>
              <w:rPr>
                <w:rFonts w:asciiTheme="majorBidi" w:hAnsiTheme="majorBidi" w:cstheme="majorBidi"/>
                <w:b/>
                <w:bCs/>
                <w:sz w:val="20"/>
                <w:szCs w:val="20"/>
                <w:lang w:val="en-US"/>
              </w:rPr>
            </w:pPr>
            <w:r w:rsidRPr="00E31436">
              <w:rPr>
                <w:rFonts w:asciiTheme="majorBidi" w:hAnsiTheme="majorBidi" w:cstheme="majorBidi"/>
                <w:b/>
                <w:bCs/>
                <w:sz w:val="20"/>
                <w:szCs w:val="20"/>
                <w:lang w:val="en-US"/>
              </w:rPr>
              <w:t>Date</w:t>
            </w:r>
          </w:p>
        </w:tc>
        <w:tc>
          <w:tcPr>
            <w:tcW w:w="0" w:type="auto"/>
            <w:tcBorders>
              <w:top w:val="single" w:sz="4" w:space="0" w:color="auto"/>
              <w:bottom w:val="single" w:sz="4" w:space="0" w:color="auto"/>
            </w:tcBorders>
          </w:tcPr>
          <w:p w14:paraId="19E476F5" w14:textId="77777777" w:rsidR="00322B39" w:rsidRPr="00E31436" w:rsidRDefault="00322B39" w:rsidP="009427B5">
            <w:pPr>
              <w:rPr>
                <w:rFonts w:asciiTheme="majorBidi" w:hAnsiTheme="majorBidi" w:cstheme="majorBidi"/>
                <w:b/>
                <w:bCs/>
                <w:sz w:val="20"/>
                <w:szCs w:val="20"/>
              </w:rPr>
            </w:pPr>
            <w:r w:rsidRPr="00E31436">
              <w:rPr>
                <w:rFonts w:asciiTheme="majorBidi" w:hAnsiTheme="majorBidi" w:cstheme="majorBidi"/>
                <w:b/>
                <w:bCs/>
                <w:sz w:val="20"/>
                <w:szCs w:val="20"/>
              </w:rPr>
              <w:t>Subject Area and Category</w:t>
            </w:r>
          </w:p>
        </w:tc>
        <w:tc>
          <w:tcPr>
            <w:tcW w:w="0" w:type="auto"/>
            <w:tcBorders>
              <w:top w:val="single" w:sz="4" w:space="0" w:color="auto"/>
              <w:bottom w:val="single" w:sz="4" w:space="0" w:color="auto"/>
            </w:tcBorders>
          </w:tcPr>
          <w:p w14:paraId="6CB44E52" w14:textId="77777777" w:rsidR="00322B39" w:rsidRPr="00E31436" w:rsidRDefault="00322B39" w:rsidP="009427B5">
            <w:pPr>
              <w:rPr>
                <w:rFonts w:asciiTheme="majorBidi" w:hAnsiTheme="majorBidi" w:cstheme="majorBidi"/>
                <w:b/>
                <w:bCs/>
                <w:sz w:val="20"/>
                <w:szCs w:val="20"/>
              </w:rPr>
            </w:pPr>
            <w:r w:rsidRPr="00E31436">
              <w:rPr>
                <w:rFonts w:asciiTheme="majorBidi" w:hAnsiTheme="majorBidi" w:cstheme="majorBidi"/>
                <w:b/>
                <w:bCs/>
                <w:sz w:val="20"/>
                <w:szCs w:val="20"/>
              </w:rPr>
              <w:t>Journal</w:t>
            </w:r>
          </w:p>
        </w:tc>
        <w:tc>
          <w:tcPr>
            <w:tcW w:w="0" w:type="auto"/>
            <w:tcBorders>
              <w:top w:val="single" w:sz="4" w:space="0" w:color="auto"/>
              <w:bottom w:val="single" w:sz="4" w:space="0" w:color="auto"/>
            </w:tcBorders>
          </w:tcPr>
          <w:p w14:paraId="5C2D9E44" w14:textId="77777777" w:rsidR="00322B39" w:rsidRPr="00E31436" w:rsidRDefault="00322B39" w:rsidP="009427B5">
            <w:pPr>
              <w:rPr>
                <w:rFonts w:asciiTheme="majorBidi" w:hAnsiTheme="majorBidi" w:cstheme="majorBidi"/>
                <w:b/>
                <w:bCs/>
                <w:sz w:val="20"/>
                <w:szCs w:val="20"/>
              </w:rPr>
            </w:pPr>
            <w:r w:rsidRPr="00E31436">
              <w:rPr>
                <w:rFonts w:asciiTheme="majorBidi" w:hAnsiTheme="majorBidi" w:cstheme="majorBidi"/>
                <w:b/>
                <w:bCs/>
                <w:sz w:val="20"/>
                <w:szCs w:val="20"/>
              </w:rPr>
              <w:t>Title</w:t>
            </w:r>
          </w:p>
        </w:tc>
        <w:tc>
          <w:tcPr>
            <w:tcW w:w="0" w:type="auto"/>
            <w:tcBorders>
              <w:top w:val="single" w:sz="4" w:space="0" w:color="auto"/>
              <w:bottom w:val="single" w:sz="4" w:space="0" w:color="auto"/>
            </w:tcBorders>
          </w:tcPr>
          <w:p w14:paraId="5D1D87EB" w14:textId="77777777" w:rsidR="00322B39" w:rsidRPr="00E31436" w:rsidRDefault="00322B39" w:rsidP="009427B5">
            <w:pPr>
              <w:rPr>
                <w:rFonts w:asciiTheme="majorBidi" w:hAnsiTheme="majorBidi" w:cstheme="majorBidi"/>
                <w:b/>
                <w:bCs/>
                <w:sz w:val="20"/>
                <w:szCs w:val="20"/>
              </w:rPr>
            </w:pPr>
            <w:r w:rsidRPr="00E31436">
              <w:rPr>
                <w:rFonts w:asciiTheme="majorBidi" w:hAnsiTheme="majorBidi" w:cstheme="majorBidi"/>
                <w:b/>
                <w:bCs/>
                <w:sz w:val="20"/>
                <w:szCs w:val="20"/>
              </w:rPr>
              <w:t>Key words</w:t>
            </w:r>
          </w:p>
        </w:tc>
        <w:tc>
          <w:tcPr>
            <w:tcW w:w="0" w:type="auto"/>
            <w:tcBorders>
              <w:top w:val="single" w:sz="4" w:space="0" w:color="auto"/>
              <w:bottom w:val="single" w:sz="4" w:space="0" w:color="auto"/>
            </w:tcBorders>
          </w:tcPr>
          <w:p w14:paraId="50F42DD1" w14:textId="77777777" w:rsidR="00322B39" w:rsidRPr="00E31436" w:rsidRDefault="00322B39" w:rsidP="009427B5">
            <w:pPr>
              <w:rPr>
                <w:rFonts w:asciiTheme="majorBidi" w:hAnsiTheme="majorBidi" w:cstheme="majorBidi"/>
                <w:b/>
                <w:bCs/>
                <w:sz w:val="20"/>
                <w:szCs w:val="20"/>
              </w:rPr>
            </w:pPr>
            <w:r w:rsidRPr="00E31436">
              <w:rPr>
                <w:rFonts w:asciiTheme="majorBidi" w:hAnsiTheme="majorBidi" w:cstheme="majorBidi"/>
                <w:b/>
                <w:bCs/>
                <w:sz w:val="20"/>
                <w:szCs w:val="20"/>
              </w:rPr>
              <w:t>Authors</w:t>
            </w:r>
          </w:p>
        </w:tc>
      </w:tr>
      <w:tr w:rsidR="005A4468" w:rsidRPr="00E31436" w14:paraId="4E181C2A" w14:textId="77777777" w:rsidTr="009427B5">
        <w:tc>
          <w:tcPr>
            <w:tcW w:w="0" w:type="auto"/>
            <w:tcBorders>
              <w:top w:val="single" w:sz="4" w:space="0" w:color="auto"/>
            </w:tcBorders>
          </w:tcPr>
          <w:p w14:paraId="5D182990" w14:textId="77777777" w:rsidR="005A4468" w:rsidRPr="00E31436" w:rsidRDefault="005A4468" w:rsidP="009427B5">
            <w:pPr>
              <w:numPr>
                <w:ilvl w:val="0"/>
                <w:numId w:val="18"/>
              </w:numPr>
              <w:ind w:left="357" w:hanging="357"/>
              <w:rPr>
                <w:rFonts w:asciiTheme="majorBidi" w:hAnsiTheme="majorBidi" w:cstheme="majorBidi"/>
                <w:sz w:val="20"/>
                <w:szCs w:val="20"/>
              </w:rPr>
            </w:pPr>
            <w:bookmarkStart w:id="2" w:name="_Hlk214648695"/>
          </w:p>
        </w:tc>
        <w:tc>
          <w:tcPr>
            <w:tcW w:w="0" w:type="auto"/>
            <w:tcBorders>
              <w:top w:val="single" w:sz="4" w:space="0" w:color="auto"/>
            </w:tcBorders>
          </w:tcPr>
          <w:p w14:paraId="02FF5E3F" w14:textId="68840655" w:rsidR="005A4468" w:rsidRPr="00E31436" w:rsidRDefault="005A4468" w:rsidP="009427B5">
            <w:pPr>
              <w:rPr>
                <w:rFonts w:asciiTheme="majorBidi" w:hAnsiTheme="majorBidi" w:cstheme="majorBidi"/>
                <w:sz w:val="20"/>
                <w:szCs w:val="20"/>
              </w:rPr>
            </w:pPr>
            <w:r w:rsidRPr="00E31436">
              <w:rPr>
                <w:rFonts w:asciiTheme="majorBidi" w:hAnsiTheme="majorBidi" w:cstheme="majorBidi"/>
                <w:sz w:val="20"/>
                <w:szCs w:val="20"/>
              </w:rPr>
              <w:t>2006</w:t>
            </w:r>
          </w:p>
        </w:tc>
        <w:tc>
          <w:tcPr>
            <w:tcW w:w="0" w:type="auto"/>
            <w:tcBorders>
              <w:top w:val="single" w:sz="4" w:space="0" w:color="auto"/>
            </w:tcBorders>
          </w:tcPr>
          <w:p w14:paraId="1D26E3F7" w14:textId="77777777" w:rsidR="005A4468" w:rsidRPr="00E31436" w:rsidRDefault="005A4468" w:rsidP="009427B5">
            <w:pPr>
              <w:rPr>
                <w:rFonts w:asciiTheme="majorBidi" w:hAnsiTheme="majorBidi" w:cstheme="majorBidi"/>
                <w:color w:val="000000" w:themeColor="text1"/>
                <w:sz w:val="20"/>
                <w:szCs w:val="20"/>
              </w:rPr>
            </w:pPr>
            <w:hyperlink r:id="rId6" w:tooltip="view journal rank from Social Sciences" w:history="1">
              <w:r w:rsidRPr="00E31436">
                <w:rPr>
                  <w:rStyle w:val="Hyperlink"/>
                  <w:rFonts w:asciiTheme="majorBidi" w:hAnsiTheme="majorBidi" w:cstheme="majorBidi"/>
                  <w:color w:val="000000" w:themeColor="text1"/>
                  <w:sz w:val="20"/>
                  <w:szCs w:val="20"/>
                  <w:u w:val="none"/>
                </w:rPr>
                <w:t>Social Sciences</w:t>
              </w:r>
            </w:hyperlink>
          </w:p>
          <w:p w14:paraId="19CF3DB4" w14:textId="78044A00" w:rsidR="005A4468" w:rsidRPr="00E31436" w:rsidRDefault="005A4468" w:rsidP="009427B5">
            <w:pPr>
              <w:numPr>
                <w:ilvl w:val="0"/>
                <w:numId w:val="13"/>
              </w:numPr>
              <w:ind w:left="357" w:hanging="357"/>
              <w:rPr>
                <w:rFonts w:asciiTheme="majorBidi" w:hAnsiTheme="majorBidi" w:cstheme="majorBidi"/>
                <w:sz w:val="20"/>
                <w:szCs w:val="20"/>
              </w:rPr>
            </w:pPr>
            <w:hyperlink r:id="rId7" w:tooltip="view journal rank from Geography, Planning and Development" w:history="1">
              <w:r w:rsidRPr="00E31436">
                <w:rPr>
                  <w:rStyle w:val="Hyperlink"/>
                  <w:rFonts w:asciiTheme="majorBidi" w:hAnsiTheme="majorBidi" w:cstheme="majorBidi"/>
                  <w:color w:val="000000" w:themeColor="text1"/>
                  <w:sz w:val="20"/>
                  <w:szCs w:val="20"/>
                  <w:u w:val="none"/>
                </w:rPr>
                <w:t>Geography, Planning and Development</w:t>
              </w:r>
            </w:hyperlink>
          </w:p>
        </w:tc>
        <w:tc>
          <w:tcPr>
            <w:tcW w:w="0" w:type="auto"/>
            <w:tcBorders>
              <w:top w:val="single" w:sz="4" w:space="0" w:color="auto"/>
            </w:tcBorders>
          </w:tcPr>
          <w:p w14:paraId="3E7ED951" w14:textId="4B0E8B5B" w:rsidR="005A4468" w:rsidRPr="00E31436" w:rsidRDefault="005A4468" w:rsidP="009427B5">
            <w:pPr>
              <w:rPr>
                <w:rFonts w:asciiTheme="majorBidi" w:hAnsiTheme="majorBidi" w:cstheme="majorBidi"/>
                <w:i/>
                <w:iCs/>
                <w:sz w:val="20"/>
                <w:szCs w:val="20"/>
              </w:rPr>
            </w:pPr>
            <w:r w:rsidRPr="00E31436">
              <w:rPr>
                <w:rFonts w:asciiTheme="majorBidi" w:hAnsiTheme="majorBidi" w:cstheme="majorBidi"/>
                <w:i/>
                <w:iCs/>
                <w:sz w:val="20"/>
                <w:szCs w:val="20"/>
              </w:rPr>
              <w:t>Planning Theory</w:t>
            </w:r>
          </w:p>
        </w:tc>
        <w:tc>
          <w:tcPr>
            <w:tcW w:w="0" w:type="auto"/>
            <w:tcBorders>
              <w:top w:val="single" w:sz="4" w:space="0" w:color="auto"/>
            </w:tcBorders>
          </w:tcPr>
          <w:p w14:paraId="2363C860" w14:textId="1EBA35F6" w:rsidR="005A4468" w:rsidRPr="006A1764" w:rsidRDefault="005A4468" w:rsidP="009427B5">
            <w:pPr>
              <w:rPr>
                <w:rFonts w:asciiTheme="majorBidi" w:hAnsiTheme="majorBidi" w:cstheme="majorBidi"/>
                <w:sz w:val="20"/>
                <w:szCs w:val="20"/>
              </w:rPr>
            </w:pPr>
            <w:r w:rsidRPr="006A1764">
              <w:rPr>
                <w:rFonts w:asciiTheme="majorBidi" w:hAnsiTheme="majorBidi" w:cstheme="majorBidi"/>
                <w:sz w:val="20"/>
                <w:szCs w:val="20"/>
              </w:rPr>
              <w:t>Deep difference: Diversity, planning and ethics</w:t>
            </w:r>
          </w:p>
        </w:tc>
        <w:tc>
          <w:tcPr>
            <w:tcW w:w="0" w:type="auto"/>
            <w:tcBorders>
              <w:top w:val="single" w:sz="4" w:space="0" w:color="auto"/>
            </w:tcBorders>
          </w:tcPr>
          <w:p w14:paraId="460ADD72" w14:textId="5531E1E9" w:rsidR="005A4468" w:rsidRPr="00E31436" w:rsidRDefault="009446D5" w:rsidP="009427B5">
            <w:pPr>
              <w:rPr>
                <w:rFonts w:asciiTheme="majorBidi" w:hAnsiTheme="majorBidi" w:cstheme="majorBidi"/>
                <w:sz w:val="20"/>
                <w:szCs w:val="20"/>
              </w:rPr>
            </w:pPr>
            <w:r w:rsidRPr="00E31436">
              <w:rPr>
                <w:rFonts w:asciiTheme="majorBidi" w:hAnsiTheme="majorBidi" w:cstheme="majorBidi"/>
                <w:sz w:val="20"/>
                <w:szCs w:val="20"/>
              </w:rPr>
              <w:t>Diversity, planning, ethics</w:t>
            </w:r>
          </w:p>
        </w:tc>
        <w:tc>
          <w:tcPr>
            <w:tcW w:w="0" w:type="auto"/>
            <w:tcBorders>
              <w:top w:val="single" w:sz="4" w:space="0" w:color="auto"/>
            </w:tcBorders>
          </w:tcPr>
          <w:p w14:paraId="29DE3EB3" w14:textId="0293BEA0" w:rsidR="005A4468"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533570526"/>
                <w:citation/>
              </w:sdtPr>
              <w:sdtContent>
                <w:r w:rsidR="005A4468" w:rsidRPr="00E31436">
                  <w:rPr>
                    <w:rFonts w:asciiTheme="majorBidi" w:hAnsiTheme="majorBidi" w:cstheme="majorBidi"/>
                    <w:color w:val="4472C4" w:themeColor="accent1"/>
                    <w:sz w:val="20"/>
                    <w:szCs w:val="20"/>
                  </w:rPr>
                  <w:fldChar w:fldCharType="begin"/>
                </w:r>
                <w:r w:rsidR="005A4468" w:rsidRPr="00E31436">
                  <w:rPr>
                    <w:rFonts w:asciiTheme="majorBidi" w:hAnsiTheme="majorBidi" w:cstheme="majorBidi"/>
                    <w:color w:val="4472C4" w:themeColor="accent1"/>
                    <w:sz w:val="20"/>
                    <w:szCs w:val="20"/>
                    <w:lang w:val="en-US"/>
                  </w:rPr>
                  <w:instrText xml:space="preserve">CITATION Van06 \l 1033 </w:instrText>
                </w:r>
                <w:r w:rsidR="005A4468" w:rsidRPr="00E31436">
                  <w:rPr>
                    <w:rFonts w:asciiTheme="majorBidi" w:hAnsiTheme="majorBidi" w:cstheme="majorBidi"/>
                    <w:color w:val="4472C4" w:themeColor="accent1"/>
                    <w:sz w:val="20"/>
                    <w:szCs w:val="20"/>
                  </w:rPr>
                  <w:fldChar w:fldCharType="separate"/>
                </w:r>
                <w:r w:rsidR="005A4468" w:rsidRPr="00E31436">
                  <w:rPr>
                    <w:rFonts w:asciiTheme="majorBidi" w:hAnsiTheme="majorBidi" w:cstheme="majorBidi"/>
                    <w:noProof/>
                    <w:color w:val="4472C4" w:themeColor="accent1"/>
                    <w:sz w:val="20"/>
                    <w:szCs w:val="20"/>
                  </w:rPr>
                  <w:t>(Watson, 2006)</w:t>
                </w:r>
                <w:r w:rsidR="005A4468" w:rsidRPr="00E31436">
                  <w:rPr>
                    <w:rFonts w:asciiTheme="majorBidi" w:hAnsiTheme="majorBidi" w:cstheme="majorBidi"/>
                    <w:color w:val="4472C4" w:themeColor="accent1"/>
                    <w:sz w:val="20"/>
                    <w:szCs w:val="20"/>
                  </w:rPr>
                  <w:fldChar w:fldCharType="end"/>
                </w:r>
              </w:sdtContent>
            </w:sdt>
          </w:p>
        </w:tc>
      </w:tr>
      <w:tr w:rsidR="00577639" w:rsidRPr="00E31436" w14:paraId="638959E1" w14:textId="77777777" w:rsidTr="009427B5">
        <w:tc>
          <w:tcPr>
            <w:tcW w:w="0" w:type="auto"/>
            <w:tcBorders>
              <w:top w:val="single" w:sz="4" w:space="0" w:color="auto"/>
            </w:tcBorders>
          </w:tcPr>
          <w:p w14:paraId="1FFADE50"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Borders>
              <w:top w:val="single" w:sz="4" w:space="0" w:color="auto"/>
            </w:tcBorders>
          </w:tcPr>
          <w:p w14:paraId="762F6765"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2011</w:t>
            </w:r>
          </w:p>
        </w:tc>
        <w:tc>
          <w:tcPr>
            <w:tcW w:w="0" w:type="auto"/>
            <w:tcBorders>
              <w:top w:val="single" w:sz="4" w:space="0" w:color="auto"/>
            </w:tcBorders>
          </w:tcPr>
          <w:p w14:paraId="139E80B6"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42BC72B3" w14:textId="77777777" w:rsidR="00322B39" w:rsidRPr="00E31436" w:rsidRDefault="00322B39" w:rsidP="009427B5">
            <w:pPr>
              <w:numPr>
                <w:ilvl w:val="0"/>
                <w:numId w:val="9"/>
              </w:numPr>
              <w:ind w:left="357" w:hanging="357"/>
              <w:rPr>
                <w:rFonts w:asciiTheme="majorBidi" w:hAnsiTheme="majorBidi" w:cstheme="majorBidi"/>
                <w:sz w:val="20"/>
                <w:szCs w:val="20"/>
              </w:rPr>
            </w:pPr>
            <w:r w:rsidRPr="00E31436">
              <w:rPr>
                <w:rFonts w:asciiTheme="majorBidi" w:hAnsiTheme="majorBidi" w:cstheme="majorBidi"/>
                <w:sz w:val="20"/>
                <w:szCs w:val="20"/>
              </w:rPr>
              <w:t>Geography, Planning and Development</w:t>
            </w:r>
          </w:p>
          <w:p w14:paraId="528919CA" w14:textId="77777777" w:rsidR="00322B39" w:rsidRPr="00E31436" w:rsidRDefault="00322B39" w:rsidP="009427B5">
            <w:pPr>
              <w:numPr>
                <w:ilvl w:val="0"/>
                <w:numId w:val="9"/>
              </w:numPr>
              <w:ind w:left="357" w:hanging="357"/>
              <w:rPr>
                <w:rFonts w:asciiTheme="majorBidi" w:hAnsiTheme="majorBidi" w:cstheme="majorBidi"/>
                <w:sz w:val="20"/>
                <w:szCs w:val="20"/>
              </w:rPr>
            </w:pPr>
            <w:r w:rsidRPr="00E31436">
              <w:rPr>
                <w:rFonts w:asciiTheme="majorBidi" w:hAnsiTheme="majorBidi" w:cstheme="majorBidi"/>
                <w:sz w:val="20"/>
                <w:szCs w:val="20"/>
              </w:rPr>
              <w:t>Urban Studies</w:t>
            </w:r>
          </w:p>
        </w:tc>
        <w:tc>
          <w:tcPr>
            <w:tcW w:w="0" w:type="auto"/>
            <w:tcBorders>
              <w:top w:val="single" w:sz="4" w:space="0" w:color="auto"/>
            </w:tcBorders>
          </w:tcPr>
          <w:p w14:paraId="70AF2F46"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City: analysis of urban trends, culture, theory, policy, action</w:t>
            </w:r>
          </w:p>
        </w:tc>
        <w:tc>
          <w:tcPr>
            <w:tcW w:w="0" w:type="auto"/>
            <w:tcBorders>
              <w:top w:val="single" w:sz="4" w:space="0" w:color="auto"/>
            </w:tcBorders>
          </w:tcPr>
          <w:p w14:paraId="0BB588EB" w14:textId="77777777" w:rsidR="00322B39" w:rsidRPr="006A1764" w:rsidRDefault="00322B39" w:rsidP="009427B5">
            <w:pPr>
              <w:rPr>
                <w:rFonts w:asciiTheme="majorBidi" w:hAnsiTheme="majorBidi" w:cstheme="majorBidi"/>
                <w:sz w:val="20"/>
                <w:szCs w:val="20"/>
              </w:rPr>
            </w:pPr>
            <w:r w:rsidRPr="006A1764">
              <w:rPr>
                <w:rFonts w:asciiTheme="majorBidi" w:hAnsiTheme="majorBidi" w:cstheme="majorBidi"/>
                <w:sz w:val="20"/>
                <w:szCs w:val="20"/>
              </w:rPr>
              <w:t>Assemblage and critical urbanism</w:t>
            </w:r>
          </w:p>
        </w:tc>
        <w:tc>
          <w:tcPr>
            <w:tcW w:w="0" w:type="auto"/>
            <w:tcBorders>
              <w:top w:val="single" w:sz="4" w:space="0" w:color="auto"/>
            </w:tcBorders>
          </w:tcPr>
          <w:p w14:paraId="4E5255D8"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assemblage, urban knowledge, situated assemblages, critical urbanism</w:t>
            </w:r>
          </w:p>
        </w:tc>
        <w:tc>
          <w:tcPr>
            <w:tcW w:w="0" w:type="auto"/>
            <w:tcBorders>
              <w:top w:val="single" w:sz="4" w:space="0" w:color="auto"/>
            </w:tcBorders>
          </w:tcPr>
          <w:p w14:paraId="47B41B55"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571416411"/>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McF11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(McFarlane, 2011)</w:t>
                </w:r>
                <w:r w:rsidR="00322B39" w:rsidRPr="00E31436">
                  <w:rPr>
                    <w:rFonts w:asciiTheme="majorBidi" w:hAnsiTheme="majorBidi" w:cstheme="majorBidi"/>
                    <w:color w:val="4472C4" w:themeColor="accent1"/>
                    <w:sz w:val="20"/>
                    <w:szCs w:val="20"/>
                  </w:rPr>
                  <w:fldChar w:fldCharType="end"/>
                </w:r>
              </w:sdtContent>
            </w:sdt>
          </w:p>
        </w:tc>
      </w:tr>
      <w:tr w:rsidR="00577639" w:rsidRPr="00E31436" w14:paraId="571D9C34" w14:textId="77777777" w:rsidTr="009427B5">
        <w:tc>
          <w:tcPr>
            <w:tcW w:w="0" w:type="auto"/>
            <w:tcBorders>
              <w:top w:val="single" w:sz="4" w:space="0" w:color="auto"/>
            </w:tcBorders>
          </w:tcPr>
          <w:p w14:paraId="2749E9F3"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Borders>
              <w:top w:val="single" w:sz="4" w:space="0" w:color="auto"/>
            </w:tcBorders>
          </w:tcPr>
          <w:p w14:paraId="59A0E79E"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2015</w:t>
            </w:r>
          </w:p>
        </w:tc>
        <w:tc>
          <w:tcPr>
            <w:tcW w:w="0" w:type="auto"/>
            <w:tcBorders>
              <w:top w:val="single" w:sz="4" w:space="0" w:color="auto"/>
            </w:tcBorders>
          </w:tcPr>
          <w:p w14:paraId="0CE27829"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6728759D" w14:textId="77777777" w:rsidR="00322B39" w:rsidRPr="00E31436" w:rsidRDefault="00322B39" w:rsidP="009427B5">
            <w:pPr>
              <w:numPr>
                <w:ilvl w:val="0"/>
                <w:numId w:val="9"/>
              </w:numPr>
              <w:ind w:left="357" w:hanging="357"/>
              <w:rPr>
                <w:rFonts w:asciiTheme="majorBidi" w:hAnsiTheme="majorBidi" w:cstheme="majorBidi"/>
                <w:sz w:val="20"/>
                <w:szCs w:val="20"/>
              </w:rPr>
            </w:pPr>
            <w:r w:rsidRPr="00E31436">
              <w:rPr>
                <w:rFonts w:asciiTheme="majorBidi" w:hAnsiTheme="majorBidi" w:cstheme="majorBidi"/>
                <w:sz w:val="20"/>
                <w:szCs w:val="20"/>
              </w:rPr>
              <w:t>Geography, Planning and Development</w:t>
            </w:r>
          </w:p>
          <w:p w14:paraId="1634F522" w14:textId="77777777" w:rsidR="00322B39" w:rsidRPr="00E31436" w:rsidRDefault="00322B39" w:rsidP="009427B5">
            <w:pPr>
              <w:numPr>
                <w:ilvl w:val="0"/>
                <w:numId w:val="9"/>
              </w:numPr>
              <w:ind w:left="357" w:hanging="357"/>
              <w:rPr>
                <w:rFonts w:asciiTheme="majorBidi" w:hAnsiTheme="majorBidi" w:cstheme="majorBidi"/>
                <w:sz w:val="20"/>
                <w:szCs w:val="20"/>
              </w:rPr>
            </w:pPr>
            <w:r w:rsidRPr="00E31436">
              <w:rPr>
                <w:rFonts w:asciiTheme="majorBidi" w:hAnsiTheme="majorBidi" w:cstheme="majorBidi"/>
                <w:sz w:val="20"/>
                <w:szCs w:val="20"/>
              </w:rPr>
              <w:t>Urban Studies</w:t>
            </w:r>
          </w:p>
        </w:tc>
        <w:tc>
          <w:tcPr>
            <w:tcW w:w="0" w:type="auto"/>
            <w:tcBorders>
              <w:top w:val="single" w:sz="4" w:space="0" w:color="auto"/>
            </w:tcBorders>
          </w:tcPr>
          <w:p w14:paraId="08ACDED0"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City: analysis of urban trends, culture, theory, policy, action</w:t>
            </w:r>
          </w:p>
        </w:tc>
        <w:tc>
          <w:tcPr>
            <w:tcW w:w="0" w:type="auto"/>
            <w:tcBorders>
              <w:top w:val="single" w:sz="4" w:space="0" w:color="auto"/>
            </w:tcBorders>
          </w:tcPr>
          <w:p w14:paraId="6AEC93A6"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Towards a new epistemology of the urban?</w:t>
            </w:r>
          </w:p>
        </w:tc>
        <w:tc>
          <w:tcPr>
            <w:tcW w:w="0" w:type="auto"/>
            <w:tcBorders>
              <w:top w:val="single" w:sz="4" w:space="0" w:color="auto"/>
            </w:tcBorders>
          </w:tcPr>
          <w:p w14:paraId="10E92917" w14:textId="77777777" w:rsidR="00322B39" w:rsidRPr="00E31436" w:rsidRDefault="00322B39" w:rsidP="009427B5">
            <w:pPr>
              <w:rPr>
                <w:rFonts w:asciiTheme="majorBidi" w:hAnsiTheme="majorBidi" w:cstheme="majorBidi"/>
                <w:color w:val="4472C4" w:themeColor="accent1"/>
                <w:sz w:val="20"/>
                <w:szCs w:val="20"/>
              </w:rPr>
            </w:pPr>
            <w:r w:rsidRPr="00E31436">
              <w:rPr>
                <w:rFonts w:asciiTheme="majorBidi" w:hAnsiTheme="majorBidi" w:cstheme="majorBidi"/>
                <w:sz w:val="20"/>
                <w:szCs w:val="20"/>
              </w:rPr>
              <w:t>reflexivity, epistemology, urban</w:t>
            </w:r>
          </w:p>
        </w:tc>
        <w:tc>
          <w:tcPr>
            <w:tcW w:w="0" w:type="auto"/>
            <w:tcBorders>
              <w:top w:val="single" w:sz="4" w:space="0" w:color="auto"/>
            </w:tcBorders>
          </w:tcPr>
          <w:p w14:paraId="5BDA0C7A"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257589983"/>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CITATION Nei15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rPr>
                  <w:t>(Brenner &amp; Schmid, 2015)</w:t>
                </w:r>
                <w:r w:rsidR="00322B39" w:rsidRPr="00E31436">
                  <w:rPr>
                    <w:rFonts w:asciiTheme="majorBidi" w:hAnsiTheme="majorBidi" w:cstheme="majorBidi"/>
                    <w:color w:val="4472C4" w:themeColor="accent1"/>
                    <w:sz w:val="20"/>
                    <w:szCs w:val="20"/>
                  </w:rPr>
                  <w:fldChar w:fldCharType="end"/>
                </w:r>
              </w:sdtContent>
            </w:sdt>
          </w:p>
        </w:tc>
      </w:tr>
      <w:tr w:rsidR="00577639" w:rsidRPr="00E31436" w14:paraId="12FBDC06" w14:textId="77777777" w:rsidTr="009427B5">
        <w:trPr>
          <w:trHeight w:val="453"/>
        </w:trPr>
        <w:tc>
          <w:tcPr>
            <w:tcW w:w="0" w:type="auto"/>
          </w:tcPr>
          <w:p w14:paraId="3543601E"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Pr>
          <w:p w14:paraId="74CB2A80"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2017</w:t>
            </w:r>
          </w:p>
        </w:tc>
        <w:tc>
          <w:tcPr>
            <w:tcW w:w="0" w:type="auto"/>
          </w:tcPr>
          <w:p w14:paraId="312A54E8"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40080B0B" w14:textId="77777777" w:rsidR="00322B39" w:rsidRPr="00E31436" w:rsidRDefault="00322B39" w:rsidP="009427B5">
            <w:pPr>
              <w:numPr>
                <w:ilvl w:val="0"/>
                <w:numId w:val="1"/>
              </w:numPr>
              <w:ind w:left="357" w:hanging="357"/>
              <w:rPr>
                <w:rFonts w:asciiTheme="majorBidi" w:hAnsiTheme="majorBidi" w:cstheme="majorBidi"/>
                <w:sz w:val="20"/>
                <w:szCs w:val="20"/>
              </w:rPr>
            </w:pPr>
            <w:r w:rsidRPr="00E31436">
              <w:rPr>
                <w:rFonts w:asciiTheme="majorBidi" w:hAnsiTheme="majorBidi" w:cstheme="majorBidi"/>
                <w:sz w:val="20"/>
                <w:szCs w:val="20"/>
              </w:rPr>
              <w:t>Library and Information Sciences</w:t>
            </w:r>
          </w:p>
        </w:tc>
        <w:tc>
          <w:tcPr>
            <w:tcW w:w="0" w:type="auto"/>
          </w:tcPr>
          <w:p w14:paraId="0F9C78C5"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Journal of Information Science</w:t>
            </w:r>
          </w:p>
        </w:tc>
        <w:tc>
          <w:tcPr>
            <w:tcW w:w="0" w:type="auto"/>
          </w:tcPr>
          <w:p w14:paraId="00D1D3E5"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 xml:space="preserve">Academics’ attitudes towards peer review in scholarly journals and the effect of role and discipline. </w:t>
            </w:r>
          </w:p>
        </w:tc>
        <w:tc>
          <w:tcPr>
            <w:tcW w:w="0" w:type="auto"/>
          </w:tcPr>
          <w:p w14:paraId="0CBA9FC2" w14:textId="77777777" w:rsidR="00322B39" w:rsidRPr="00E31436" w:rsidRDefault="00322B39" w:rsidP="009427B5">
            <w:pPr>
              <w:rPr>
                <w:rFonts w:asciiTheme="majorBidi" w:hAnsiTheme="majorBidi" w:cstheme="majorBidi"/>
                <w:color w:val="4472C4" w:themeColor="accent1"/>
                <w:sz w:val="20"/>
                <w:szCs w:val="20"/>
              </w:rPr>
            </w:pPr>
            <w:r w:rsidRPr="00E31436">
              <w:rPr>
                <w:rFonts w:asciiTheme="majorBidi" w:hAnsiTheme="majorBidi" w:cstheme="majorBidi"/>
                <w:sz w:val="20"/>
                <w:szCs w:val="20"/>
              </w:rPr>
              <w:t>academic, peer review</w:t>
            </w:r>
          </w:p>
        </w:tc>
        <w:tc>
          <w:tcPr>
            <w:tcW w:w="0" w:type="auto"/>
          </w:tcPr>
          <w:p w14:paraId="6E8F855B"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2019045480"/>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Row17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(Rowley &amp; Sbaffi, 2017)</w:t>
                </w:r>
                <w:r w:rsidR="00322B39" w:rsidRPr="00E31436">
                  <w:rPr>
                    <w:rFonts w:asciiTheme="majorBidi" w:hAnsiTheme="majorBidi" w:cstheme="majorBidi"/>
                    <w:color w:val="4472C4" w:themeColor="accent1"/>
                    <w:sz w:val="20"/>
                    <w:szCs w:val="20"/>
                  </w:rPr>
                  <w:fldChar w:fldCharType="end"/>
                </w:r>
              </w:sdtContent>
            </w:sdt>
          </w:p>
        </w:tc>
      </w:tr>
      <w:tr w:rsidR="00577639" w:rsidRPr="00E31436" w14:paraId="3177052F" w14:textId="77777777" w:rsidTr="009427B5">
        <w:trPr>
          <w:trHeight w:val="453"/>
        </w:trPr>
        <w:tc>
          <w:tcPr>
            <w:tcW w:w="0" w:type="auto"/>
          </w:tcPr>
          <w:p w14:paraId="7F3DC038"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Pr>
          <w:p w14:paraId="7F042165" w14:textId="77777777" w:rsidR="00322B39" w:rsidRPr="00E31436" w:rsidRDefault="00322B39" w:rsidP="009427B5">
            <w:pPr>
              <w:rPr>
                <w:rFonts w:asciiTheme="majorBidi" w:hAnsiTheme="majorBidi" w:cstheme="majorBidi"/>
                <w:sz w:val="20"/>
                <w:szCs w:val="20"/>
                <w:lang w:val="en-US"/>
              </w:rPr>
            </w:pPr>
            <w:r w:rsidRPr="00E31436">
              <w:rPr>
                <w:rFonts w:asciiTheme="majorBidi" w:hAnsiTheme="majorBidi" w:cstheme="majorBidi"/>
                <w:sz w:val="20"/>
                <w:szCs w:val="20"/>
                <w:lang w:val="en-US"/>
              </w:rPr>
              <w:t>2019</w:t>
            </w:r>
          </w:p>
        </w:tc>
        <w:tc>
          <w:tcPr>
            <w:tcW w:w="0" w:type="auto"/>
          </w:tcPr>
          <w:p w14:paraId="5C822609"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07FA1B56" w14:textId="77777777" w:rsidR="00322B39" w:rsidRPr="00E31436" w:rsidRDefault="00322B39" w:rsidP="009427B5">
            <w:pPr>
              <w:numPr>
                <w:ilvl w:val="0"/>
                <w:numId w:val="4"/>
              </w:numPr>
              <w:ind w:left="357" w:hanging="357"/>
              <w:rPr>
                <w:rFonts w:asciiTheme="majorBidi" w:hAnsiTheme="majorBidi" w:cstheme="majorBidi"/>
                <w:sz w:val="20"/>
                <w:szCs w:val="20"/>
              </w:rPr>
            </w:pPr>
            <w:r w:rsidRPr="00E31436">
              <w:rPr>
                <w:rFonts w:asciiTheme="majorBidi" w:hAnsiTheme="majorBidi" w:cstheme="majorBidi"/>
                <w:sz w:val="20"/>
                <w:szCs w:val="20"/>
              </w:rPr>
              <w:t>Social Sciences (miscellaneous)</w:t>
            </w:r>
          </w:p>
        </w:tc>
        <w:tc>
          <w:tcPr>
            <w:tcW w:w="0" w:type="auto"/>
          </w:tcPr>
          <w:p w14:paraId="20F77395"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Disciplinary and Interdisciplinary Science Education Research</w:t>
            </w:r>
          </w:p>
        </w:tc>
        <w:tc>
          <w:tcPr>
            <w:tcW w:w="0" w:type="auto"/>
          </w:tcPr>
          <w:p w14:paraId="5019DD97"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New directions in socioscientific issues research</w:t>
            </w:r>
          </w:p>
        </w:tc>
        <w:tc>
          <w:tcPr>
            <w:tcW w:w="0" w:type="auto"/>
          </w:tcPr>
          <w:p w14:paraId="0B56C81E" w14:textId="77777777" w:rsidR="00322B39" w:rsidRPr="00E31436" w:rsidRDefault="00322B39" w:rsidP="009427B5">
            <w:pPr>
              <w:rPr>
                <w:rFonts w:asciiTheme="majorBidi" w:hAnsiTheme="majorBidi" w:cstheme="majorBidi"/>
                <w:color w:val="4472C4" w:themeColor="accent1"/>
                <w:sz w:val="20"/>
                <w:szCs w:val="20"/>
              </w:rPr>
            </w:pPr>
            <w:r w:rsidRPr="00E31436">
              <w:rPr>
                <w:rFonts w:asciiTheme="majorBidi" w:hAnsiTheme="majorBidi" w:cstheme="majorBidi"/>
                <w:sz w:val="20"/>
                <w:szCs w:val="20"/>
              </w:rPr>
              <w:t>disciplinary, interdisciplinary, education research, knowledge, education knowledge, complexity</w:t>
            </w:r>
          </w:p>
        </w:tc>
        <w:tc>
          <w:tcPr>
            <w:tcW w:w="0" w:type="auto"/>
          </w:tcPr>
          <w:p w14:paraId="1B47EDB5"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38191695"/>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Zei19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(Zeidler, Herman, &amp; Sadler, 2019)</w:t>
                </w:r>
                <w:r w:rsidR="00322B39" w:rsidRPr="00E31436">
                  <w:rPr>
                    <w:rFonts w:asciiTheme="majorBidi" w:hAnsiTheme="majorBidi" w:cstheme="majorBidi"/>
                    <w:color w:val="4472C4" w:themeColor="accent1"/>
                    <w:sz w:val="20"/>
                    <w:szCs w:val="20"/>
                  </w:rPr>
                  <w:fldChar w:fldCharType="end"/>
                </w:r>
              </w:sdtContent>
            </w:sdt>
          </w:p>
        </w:tc>
      </w:tr>
      <w:tr w:rsidR="00577639" w:rsidRPr="00E31436" w14:paraId="7DB0DD1D" w14:textId="77777777" w:rsidTr="009427B5">
        <w:tc>
          <w:tcPr>
            <w:tcW w:w="0" w:type="auto"/>
          </w:tcPr>
          <w:p w14:paraId="72D92CF4"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Pr>
          <w:p w14:paraId="109E7984"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2021</w:t>
            </w:r>
          </w:p>
        </w:tc>
        <w:tc>
          <w:tcPr>
            <w:tcW w:w="0" w:type="auto"/>
          </w:tcPr>
          <w:p w14:paraId="2AA86D95"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Arts and Humanities</w:t>
            </w:r>
          </w:p>
          <w:p w14:paraId="1A80C28D" w14:textId="77777777" w:rsidR="00322B39" w:rsidRPr="00E31436" w:rsidRDefault="00322B39" w:rsidP="009427B5">
            <w:pPr>
              <w:numPr>
                <w:ilvl w:val="0"/>
                <w:numId w:val="10"/>
              </w:numPr>
              <w:ind w:left="357" w:hanging="357"/>
              <w:rPr>
                <w:rFonts w:asciiTheme="majorBidi" w:hAnsiTheme="majorBidi" w:cstheme="majorBidi"/>
                <w:sz w:val="20"/>
                <w:szCs w:val="20"/>
              </w:rPr>
            </w:pPr>
            <w:r w:rsidRPr="00E31436">
              <w:rPr>
                <w:rFonts w:asciiTheme="majorBidi" w:hAnsiTheme="majorBidi" w:cstheme="majorBidi"/>
                <w:sz w:val="20"/>
                <w:szCs w:val="20"/>
              </w:rPr>
              <w:t>History</w:t>
            </w:r>
          </w:p>
        </w:tc>
        <w:tc>
          <w:tcPr>
            <w:tcW w:w="0" w:type="auto"/>
          </w:tcPr>
          <w:p w14:paraId="58B45165"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Global Intellectual History</w:t>
            </w:r>
          </w:p>
        </w:tc>
        <w:tc>
          <w:tcPr>
            <w:tcW w:w="0" w:type="auto"/>
          </w:tcPr>
          <w:p w14:paraId="18A3760C"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Introduction: Exploring methodological pluralism in intellectual and conceptual history</w:t>
            </w:r>
          </w:p>
        </w:tc>
        <w:tc>
          <w:tcPr>
            <w:tcW w:w="0" w:type="auto"/>
          </w:tcPr>
          <w:p w14:paraId="51F4627B" w14:textId="189CD904" w:rsidR="00322B39" w:rsidRPr="00E31436" w:rsidRDefault="00C10F45" w:rsidP="009427B5">
            <w:pPr>
              <w:rPr>
                <w:rFonts w:asciiTheme="majorBidi" w:hAnsiTheme="majorBidi" w:cstheme="majorBidi"/>
                <w:color w:val="4472C4" w:themeColor="accent1"/>
                <w:sz w:val="20"/>
                <w:szCs w:val="20"/>
              </w:rPr>
            </w:pPr>
            <w:r w:rsidRPr="00E31436">
              <w:rPr>
                <w:rFonts w:asciiTheme="majorBidi" w:hAnsiTheme="majorBidi" w:cstheme="majorBidi"/>
                <w:sz w:val="20"/>
                <w:szCs w:val="20"/>
              </w:rPr>
              <w:t>i</w:t>
            </w:r>
            <w:r w:rsidR="00322B39" w:rsidRPr="00E31436">
              <w:rPr>
                <w:rFonts w:asciiTheme="majorBidi" w:hAnsiTheme="majorBidi" w:cstheme="majorBidi"/>
                <w:sz w:val="20"/>
                <w:szCs w:val="20"/>
              </w:rPr>
              <w:t>nterdisciplinary</w:t>
            </w:r>
            <w:r w:rsidR="006D30C2" w:rsidRPr="00E31436">
              <w:rPr>
                <w:rFonts w:asciiTheme="majorBidi" w:hAnsiTheme="majorBidi" w:cstheme="majorBidi"/>
                <w:sz w:val="20"/>
                <w:szCs w:val="20"/>
              </w:rPr>
              <w:t>, i</w:t>
            </w:r>
            <w:r w:rsidR="00322B39" w:rsidRPr="00E31436">
              <w:rPr>
                <w:rFonts w:asciiTheme="majorBidi" w:hAnsiTheme="majorBidi" w:cstheme="majorBidi"/>
                <w:sz w:val="20"/>
                <w:szCs w:val="20"/>
              </w:rPr>
              <w:t>nterdisciplinary research, pluralism/methodological pluralism,</w:t>
            </w:r>
          </w:p>
        </w:tc>
        <w:tc>
          <w:tcPr>
            <w:tcW w:w="0" w:type="auto"/>
          </w:tcPr>
          <w:p w14:paraId="2772E466"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91448910"/>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Ros21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(Rosales &amp; López, 2021)</w:t>
                </w:r>
                <w:r w:rsidR="00322B39" w:rsidRPr="00E31436">
                  <w:rPr>
                    <w:rFonts w:asciiTheme="majorBidi" w:hAnsiTheme="majorBidi" w:cstheme="majorBidi"/>
                    <w:color w:val="4472C4" w:themeColor="accent1"/>
                    <w:sz w:val="20"/>
                    <w:szCs w:val="20"/>
                  </w:rPr>
                  <w:fldChar w:fldCharType="end"/>
                </w:r>
              </w:sdtContent>
            </w:sdt>
          </w:p>
        </w:tc>
      </w:tr>
      <w:tr w:rsidR="009446D5" w:rsidRPr="00E31436" w14:paraId="6C2AE875" w14:textId="77777777" w:rsidTr="009427B5">
        <w:tc>
          <w:tcPr>
            <w:tcW w:w="0" w:type="auto"/>
          </w:tcPr>
          <w:p w14:paraId="04BA7557" w14:textId="77777777" w:rsidR="009446D5" w:rsidRPr="00E31436" w:rsidRDefault="009446D5" w:rsidP="009427B5">
            <w:pPr>
              <w:numPr>
                <w:ilvl w:val="0"/>
                <w:numId w:val="18"/>
              </w:numPr>
              <w:ind w:left="357" w:hanging="357"/>
              <w:rPr>
                <w:rFonts w:asciiTheme="majorBidi" w:hAnsiTheme="majorBidi" w:cstheme="majorBidi"/>
                <w:sz w:val="20"/>
                <w:szCs w:val="20"/>
              </w:rPr>
            </w:pPr>
          </w:p>
        </w:tc>
        <w:tc>
          <w:tcPr>
            <w:tcW w:w="0" w:type="auto"/>
          </w:tcPr>
          <w:p w14:paraId="00342B47" w14:textId="33268709" w:rsidR="009446D5" w:rsidRPr="00E31436" w:rsidRDefault="009446D5" w:rsidP="009427B5">
            <w:pPr>
              <w:rPr>
                <w:rFonts w:asciiTheme="majorBidi" w:hAnsiTheme="majorBidi" w:cstheme="majorBidi"/>
                <w:sz w:val="20"/>
                <w:szCs w:val="20"/>
              </w:rPr>
            </w:pPr>
            <w:r w:rsidRPr="00E31436">
              <w:rPr>
                <w:rFonts w:asciiTheme="majorBidi" w:hAnsiTheme="majorBidi" w:cstheme="majorBidi"/>
                <w:sz w:val="20"/>
                <w:szCs w:val="20"/>
              </w:rPr>
              <w:t>2022</w:t>
            </w:r>
          </w:p>
        </w:tc>
        <w:tc>
          <w:tcPr>
            <w:tcW w:w="0" w:type="auto"/>
          </w:tcPr>
          <w:p w14:paraId="3D9E945B" w14:textId="77777777" w:rsidR="009446D5" w:rsidRPr="00E31436" w:rsidRDefault="009446D5" w:rsidP="009427B5">
            <w:pPr>
              <w:rPr>
                <w:rFonts w:asciiTheme="majorBidi" w:hAnsiTheme="majorBidi" w:cstheme="majorBidi"/>
                <w:color w:val="000000" w:themeColor="text1"/>
                <w:sz w:val="20"/>
                <w:szCs w:val="20"/>
              </w:rPr>
            </w:pPr>
            <w:hyperlink r:id="rId8" w:tooltip="view journal rank from Social Sciences" w:history="1">
              <w:r w:rsidRPr="00E31436">
                <w:rPr>
                  <w:rStyle w:val="Hyperlink"/>
                  <w:rFonts w:asciiTheme="majorBidi" w:hAnsiTheme="majorBidi" w:cstheme="majorBidi"/>
                  <w:color w:val="000000" w:themeColor="text1"/>
                  <w:sz w:val="20"/>
                  <w:szCs w:val="20"/>
                  <w:u w:val="none"/>
                </w:rPr>
                <w:t>Social Sciences</w:t>
              </w:r>
            </w:hyperlink>
          </w:p>
          <w:p w14:paraId="6C6CFDC2" w14:textId="07AE2973" w:rsidR="009446D5" w:rsidRPr="00E31436" w:rsidRDefault="009446D5" w:rsidP="009427B5">
            <w:pPr>
              <w:numPr>
                <w:ilvl w:val="0"/>
                <w:numId w:val="4"/>
              </w:numPr>
              <w:ind w:left="357" w:hanging="357"/>
              <w:rPr>
                <w:rFonts w:asciiTheme="majorBidi" w:hAnsiTheme="majorBidi" w:cstheme="majorBidi"/>
                <w:sz w:val="20"/>
                <w:szCs w:val="20"/>
              </w:rPr>
            </w:pPr>
            <w:hyperlink r:id="rId9" w:tooltip="view journal rank from Geography, Planning and Development" w:history="1">
              <w:r w:rsidRPr="00E31436">
                <w:rPr>
                  <w:rStyle w:val="Hyperlink"/>
                  <w:rFonts w:asciiTheme="majorBidi" w:hAnsiTheme="majorBidi" w:cstheme="majorBidi"/>
                  <w:color w:val="000000" w:themeColor="text1"/>
                  <w:sz w:val="20"/>
                  <w:szCs w:val="20"/>
                  <w:u w:val="none"/>
                </w:rPr>
                <w:t>Geography, Planning and Development</w:t>
              </w:r>
            </w:hyperlink>
          </w:p>
        </w:tc>
        <w:tc>
          <w:tcPr>
            <w:tcW w:w="0" w:type="auto"/>
          </w:tcPr>
          <w:p w14:paraId="2C4FF9CF" w14:textId="53F8A8DB" w:rsidR="009446D5" w:rsidRPr="00E31436" w:rsidRDefault="009446D5" w:rsidP="009427B5">
            <w:pPr>
              <w:rPr>
                <w:rFonts w:asciiTheme="majorBidi" w:hAnsiTheme="majorBidi" w:cstheme="majorBidi"/>
                <w:i/>
                <w:iCs/>
                <w:sz w:val="20"/>
                <w:szCs w:val="20"/>
              </w:rPr>
            </w:pPr>
            <w:r w:rsidRPr="00E31436">
              <w:rPr>
                <w:rFonts w:asciiTheme="majorBidi" w:hAnsiTheme="majorBidi" w:cstheme="majorBidi"/>
                <w:i/>
                <w:iCs/>
                <w:sz w:val="20"/>
                <w:szCs w:val="20"/>
              </w:rPr>
              <w:t>Planning Theory &amp; Practice</w:t>
            </w:r>
          </w:p>
        </w:tc>
        <w:tc>
          <w:tcPr>
            <w:tcW w:w="0" w:type="auto"/>
          </w:tcPr>
          <w:p w14:paraId="132F4581" w14:textId="57C562EF" w:rsidR="009446D5" w:rsidRPr="00E31436" w:rsidRDefault="009446D5" w:rsidP="009427B5">
            <w:pPr>
              <w:rPr>
                <w:rFonts w:asciiTheme="majorBidi" w:hAnsiTheme="majorBidi" w:cstheme="majorBidi"/>
                <w:sz w:val="20"/>
                <w:szCs w:val="20"/>
              </w:rPr>
            </w:pPr>
            <w:r w:rsidRPr="00E31436">
              <w:rPr>
                <w:rFonts w:asciiTheme="majorBidi" w:hAnsiTheme="majorBidi" w:cstheme="majorBidi"/>
                <w:sz w:val="20"/>
                <w:szCs w:val="20"/>
              </w:rPr>
              <w:t>Whose knowledge counts in the planning of urban sustainability? – Investigating handbooks for nudging and participation</w:t>
            </w:r>
          </w:p>
        </w:tc>
        <w:tc>
          <w:tcPr>
            <w:tcW w:w="0" w:type="auto"/>
          </w:tcPr>
          <w:p w14:paraId="178A2E66" w14:textId="439C5F13" w:rsidR="009446D5" w:rsidRPr="00E31436" w:rsidRDefault="009446D5" w:rsidP="009427B5">
            <w:pPr>
              <w:rPr>
                <w:rFonts w:asciiTheme="majorBidi" w:hAnsiTheme="majorBidi" w:cstheme="majorBidi"/>
                <w:sz w:val="20"/>
                <w:szCs w:val="20"/>
              </w:rPr>
            </w:pPr>
            <w:r w:rsidRPr="00E31436">
              <w:rPr>
                <w:rFonts w:asciiTheme="majorBidi" w:hAnsiTheme="majorBidi" w:cstheme="majorBidi"/>
                <w:sz w:val="20"/>
                <w:szCs w:val="20"/>
              </w:rPr>
              <w:t>knowledge , whose knowledge counts, planning</w:t>
            </w:r>
          </w:p>
        </w:tc>
        <w:tc>
          <w:tcPr>
            <w:tcW w:w="0" w:type="auto"/>
          </w:tcPr>
          <w:p w14:paraId="2B22ABF0" w14:textId="66C51F49" w:rsidR="009446D5"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956012779"/>
                <w:citation/>
              </w:sdtPr>
              <w:sdtContent>
                <w:r w:rsidR="009446D5" w:rsidRPr="00E31436">
                  <w:rPr>
                    <w:rFonts w:asciiTheme="majorBidi" w:hAnsiTheme="majorBidi" w:cstheme="majorBidi"/>
                    <w:color w:val="4472C4" w:themeColor="accent1"/>
                    <w:sz w:val="20"/>
                    <w:szCs w:val="20"/>
                  </w:rPr>
                  <w:fldChar w:fldCharType="begin"/>
                </w:r>
                <w:r w:rsidR="009446D5" w:rsidRPr="00E31436">
                  <w:rPr>
                    <w:rFonts w:asciiTheme="majorBidi" w:hAnsiTheme="majorBidi" w:cstheme="majorBidi"/>
                    <w:color w:val="4472C4" w:themeColor="accent1"/>
                    <w:sz w:val="20"/>
                    <w:szCs w:val="20"/>
                    <w:lang w:val="en-US"/>
                  </w:rPr>
                  <w:instrText xml:space="preserve"> CITATION Wes22 \l 1033 </w:instrText>
                </w:r>
                <w:r w:rsidR="009446D5" w:rsidRPr="00E31436">
                  <w:rPr>
                    <w:rFonts w:asciiTheme="majorBidi" w:hAnsiTheme="majorBidi" w:cstheme="majorBidi"/>
                    <w:color w:val="4472C4" w:themeColor="accent1"/>
                    <w:sz w:val="20"/>
                    <w:szCs w:val="20"/>
                  </w:rPr>
                  <w:fldChar w:fldCharType="separate"/>
                </w:r>
                <w:r w:rsidR="009446D5" w:rsidRPr="00E31436">
                  <w:rPr>
                    <w:rFonts w:asciiTheme="majorBidi" w:hAnsiTheme="majorBidi" w:cstheme="majorBidi"/>
                    <w:noProof/>
                    <w:color w:val="4472C4" w:themeColor="accent1"/>
                    <w:sz w:val="20"/>
                    <w:szCs w:val="20"/>
                    <w:lang w:val="en-US"/>
                  </w:rPr>
                  <w:t>(Westin &amp; Joosse, 2022)</w:t>
                </w:r>
                <w:r w:rsidR="009446D5" w:rsidRPr="00E31436">
                  <w:rPr>
                    <w:rFonts w:asciiTheme="majorBidi" w:hAnsiTheme="majorBidi" w:cstheme="majorBidi"/>
                    <w:color w:val="4472C4" w:themeColor="accent1"/>
                    <w:sz w:val="20"/>
                    <w:szCs w:val="20"/>
                  </w:rPr>
                  <w:fldChar w:fldCharType="end"/>
                </w:r>
              </w:sdtContent>
            </w:sdt>
          </w:p>
        </w:tc>
      </w:tr>
      <w:tr w:rsidR="005A4468" w:rsidRPr="00E31436" w14:paraId="095FB9AC" w14:textId="77777777" w:rsidTr="009427B5">
        <w:tc>
          <w:tcPr>
            <w:tcW w:w="0" w:type="auto"/>
          </w:tcPr>
          <w:p w14:paraId="279EE2E9" w14:textId="77777777" w:rsidR="00C10F45" w:rsidRPr="00E31436" w:rsidRDefault="00C10F45" w:rsidP="009427B5">
            <w:pPr>
              <w:numPr>
                <w:ilvl w:val="0"/>
                <w:numId w:val="18"/>
              </w:numPr>
              <w:ind w:left="357" w:hanging="357"/>
              <w:rPr>
                <w:rFonts w:asciiTheme="majorBidi" w:hAnsiTheme="majorBidi" w:cstheme="majorBidi"/>
                <w:sz w:val="20"/>
                <w:szCs w:val="20"/>
              </w:rPr>
            </w:pPr>
          </w:p>
        </w:tc>
        <w:tc>
          <w:tcPr>
            <w:tcW w:w="0" w:type="auto"/>
          </w:tcPr>
          <w:p w14:paraId="1573CC48" w14:textId="5670E3AB"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2022</w:t>
            </w:r>
          </w:p>
        </w:tc>
        <w:tc>
          <w:tcPr>
            <w:tcW w:w="0" w:type="auto"/>
          </w:tcPr>
          <w:p w14:paraId="324727D7" w14:textId="77777777"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Environmental Science</w:t>
            </w:r>
          </w:p>
          <w:p w14:paraId="167097A6" w14:textId="6ED026EA" w:rsidR="00C10F45" w:rsidRPr="00E31436" w:rsidRDefault="00C10F45" w:rsidP="009427B5">
            <w:pPr>
              <w:numPr>
                <w:ilvl w:val="0"/>
                <w:numId w:val="4"/>
              </w:numPr>
              <w:ind w:left="357" w:hanging="357"/>
              <w:rPr>
                <w:rFonts w:asciiTheme="majorBidi" w:hAnsiTheme="majorBidi" w:cstheme="majorBidi"/>
                <w:sz w:val="20"/>
                <w:szCs w:val="20"/>
              </w:rPr>
            </w:pPr>
            <w:r w:rsidRPr="00E31436">
              <w:rPr>
                <w:rFonts w:asciiTheme="majorBidi" w:hAnsiTheme="majorBidi" w:cstheme="majorBidi"/>
                <w:sz w:val="20"/>
                <w:szCs w:val="20"/>
              </w:rPr>
              <w:t>Management, Monitoring, Policy and Law</w:t>
            </w:r>
          </w:p>
        </w:tc>
        <w:tc>
          <w:tcPr>
            <w:tcW w:w="0" w:type="auto"/>
          </w:tcPr>
          <w:p w14:paraId="787680F3" w14:textId="024DAA05" w:rsidR="00C10F45" w:rsidRPr="00E31436" w:rsidRDefault="00C10F45" w:rsidP="009427B5">
            <w:pPr>
              <w:rPr>
                <w:rFonts w:asciiTheme="majorBidi" w:hAnsiTheme="majorBidi" w:cstheme="majorBidi"/>
                <w:i/>
                <w:iCs/>
                <w:sz w:val="20"/>
                <w:szCs w:val="20"/>
              </w:rPr>
            </w:pPr>
            <w:r w:rsidRPr="00E31436">
              <w:rPr>
                <w:rFonts w:asciiTheme="majorBidi" w:hAnsiTheme="majorBidi" w:cstheme="majorBidi"/>
                <w:i/>
                <w:iCs/>
                <w:sz w:val="20"/>
                <w:szCs w:val="20"/>
              </w:rPr>
              <w:t>Journal of Environmental Policy and Planning</w:t>
            </w:r>
          </w:p>
        </w:tc>
        <w:tc>
          <w:tcPr>
            <w:tcW w:w="0" w:type="auto"/>
          </w:tcPr>
          <w:p w14:paraId="753DD0F7" w14:textId="5EBC2FA3"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Politics of knowledge use: epistemic governance in marine spatial planning</w:t>
            </w:r>
          </w:p>
        </w:tc>
        <w:tc>
          <w:tcPr>
            <w:tcW w:w="0" w:type="auto"/>
          </w:tcPr>
          <w:p w14:paraId="5F867E80" w14:textId="641750DA"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knowledge, epistemic governance, planning</w:t>
            </w:r>
          </w:p>
        </w:tc>
        <w:tc>
          <w:tcPr>
            <w:tcW w:w="0" w:type="auto"/>
          </w:tcPr>
          <w:p w14:paraId="45AFEE8F" w14:textId="55426401" w:rsidR="00C10F45"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992470717"/>
                <w:citation/>
              </w:sdtPr>
              <w:sdtContent>
                <w:r w:rsidR="00C10F45" w:rsidRPr="00E31436">
                  <w:rPr>
                    <w:rFonts w:asciiTheme="majorBidi" w:hAnsiTheme="majorBidi" w:cstheme="majorBidi"/>
                    <w:color w:val="4472C4" w:themeColor="accent1"/>
                    <w:sz w:val="20"/>
                    <w:szCs w:val="20"/>
                  </w:rPr>
                  <w:fldChar w:fldCharType="begin"/>
                </w:r>
                <w:r w:rsidR="00C10F45" w:rsidRPr="00E31436">
                  <w:rPr>
                    <w:rFonts w:asciiTheme="majorBidi" w:hAnsiTheme="majorBidi" w:cstheme="majorBidi"/>
                    <w:color w:val="4472C4" w:themeColor="accent1"/>
                    <w:sz w:val="20"/>
                    <w:szCs w:val="20"/>
                    <w:lang w:val="en-US"/>
                  </w:rPr>
                  <w:instrText xml:space="preserve"> CITATION Rek22 \l 1033 </w:instrText>
                </w:r>
                <w:r w:rsidR="00C10F45" w:rsidRPr="00E31436">
                  <w:rPr>
                    <w:rFonts w:asciiTheme="majorBidi" w:hAnsiTheme="majorBidi" w:cstheme="majorBidi"/>
                    <w:color w:val="4472C4" w:themeColor="accent1"/>
                    <w:sz w:val="20"/>
                    <w:szCs w:val="20"/>
                  </w:rPr>
                  <w:fldChar w:fldCharType="separate"/>
                </w:r>
                <w:r w:rsidR="00C10F45" w:rsidRPr="00E31436">
                  <w:rPr>
                    <w:rFonts w:asciiTheme="majorBidi" w:hAnsiTheme="majorBidi" w:cstheme="majorBidi"/>
                    <w:noProof/>
                    <w:color w:val="4472C4" w:themeColor="accent1"/>
                    <w:sz w:val="20"/>
                    <w:szCs w:val="20"/>
                    <w:lang w:val="en-US"/>
                  </w:rPr>
                  <w:t>(Rekola &amp; Paloniemi, 2022)</w:t>
                </w:r>
                <w:r w:rsidR="00C10F45" w:rsidRPr="00E31436">
                  <w:rPr>
                    <w:rFonts w:asciiTheme="majorBidi" w:hAnsiTheme="majorBidi" w:cstheme="majorBidi"/>
                    <w:color w:val="4472C4" w:themeColor="accent1"/>
                    <w:sz w:val="20"/>
                    <w:szCs w:val="20"/>
                  </w:rPr>
                  <w:fldChar w:fldCharType="end"/>
                </w:r>
              </w:sdtContent>
            </w:sdt>
          </w:p>
        </w:tc>
      </w:tr>
      <w:tr w:rsidR="00577639" w:rsidRPr="00E31436" w14:paraId="75337C35" w14:textId="77777777" w:rsidTr="009427B5">
        <w:tc>
          <w:tcPr>
            <w:tcW w:w="0" w:type="auto"/>
          </w:tcPr>
          <w:p w14:paraId="4E830650" w14:textId="77777777" w:rsidR="00D81615" w:rsidRPr="00E31436" w:rsidRDefault="00D81615" w:rsidP="009427B5">
            <w:pPr>
              <w:numPr>
                <w:ilvl w:val="0"/>
                <w:numId w:val="18"/>
              </w:numPr>
              <w:ind w:left="357" w:hanging="357"/>
              <w:rPr>
                <w:rFonts w:asciiTheme="majorBidi" w:hAnsiTheme="majorBidi" w:cstheme="majorBidi"/>
                <w:sz w:val="20"/>
                <w:szCs w:val="20"/>
              </w:rPr>
            </w:pPr>
          </w:p>
        </w:tc>
        <w:tc>
          <w:tcPr>
            <w:tcW w:w="0" w:type="auto"/>
          </w:tcPr>
          <w:p w14:paraId="1396019C" w14:textId="798A3EEF" w:rsidR="00D81615" w:rsidRPr="00E31436" w:rsidRDefault="00D81615" w:rsidP="009427B5">
            <w:pPr>
              <w:rPr>
                <w:rFonts w:asciiTheme="majorBidi" w:hAnsiTheme="majorBidi" w:cstheme="majorBidi"/>
                <w:sz w:val="20"/>
                <w:szCs w:val="20"/>
                <w:lang w:val="en-US"/>
              </w:rPr>
            </w:pPr>
            <w:r w:rsidRPr="00E31436">
              <w:rPr>
                <w:rFonts w:asciiTheme="majorBidi" w:hAnsiTheme="majorBidi" w:cstheme="majorBidi"/>
                <w:sz w:val="20"/>
                <w:szCs w:val="20"/>
              </w:rPr>
              <w:t>2022</w:t>
            </w:r>
          </w:p>
        </w:tc>
        <w:tc>
          <w:tcPr>
            <w:tcW w:w="0" w:type="auto"/>
          </w:tcPr>
          <w:p w14:paraId="479D5707" w14:textId="77777777" w:rsidR="00D81615" w:rsidRPr="00E31436" w:rsidRDefault="00D81615"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7CC86947" w14:textId="7A207949" w:rsidR="00D81615" w:rsidRPr="00E31436" w:rsidRDefault="00D81615" w:rsidP="009427B5">
            <w:pPr>
              <w:numPr>
                <w:ilvl w:val="0"/>
                <w:numId w:val="4"/>
              </w:numPr>
              <w:ind w:left="357" w:hanging="357"/>
              <w:rPr>
                <w:rFonts w:asciiTheme="majorBidi" w:hAnsiTheme="majorBidi" w:cstheme="majorBidi"/>
                <w:color w:val="000000" w:themeColor="text1"/>
                <w:sz w:val="20"/>
                <w:szCs w:val="20"/>
              </w:rPr>
            </w:pPr>
            <w:r w:rsidRPr="00E31436">
              <w:rPr>
                <w:rFonts w:asciiTheme="majorBidi" w:hAnsiTheme="majorBidi" w:cstheme="majorBidi"/>
                <w:sz w:val="20"/>
                <w:szCs w:val="20"/>
              </w:rPr>
              <w:t>Geography, Planning and Development</w:t>
            </w:r>
          </w:p>
        </w:tc>
        <w:tc>
          <w:tcPr>
            <w:tcW w:w="0" w:type="auto"/>
          </w:tcPr>
          <w:p w14:paraId="2F7BBE0F" w14:textId="4AD9EC3E" w:rsidR="00D81615" w:rsidRPr="00E31436" w:rsidRDefault="00D81615" w:rsidP="009427B5">
            <w:pPr>
              <w:rPr>
                <w:rFonts w:asciiTheme="majorBidi" w:hAnsiTheme="majorBidi" w:cstheme="majorBidi"/>
                <w:i/>
                <w:iCs/>
                <w:sz w:val="20"/>
                <w:szCs w:val="20"/>
              </w:rPr>
            </w:pPr>
            <w:r w:rsidRPr="00E31436">
              <w:rPr>
                <w:rFonts w:asciiTheme="majorBidi" w:hAnsiTheme="majorBidi" w:cstheme="majorBidi"/>
                <w:i/>
                <w:iCs/>
                <w:sz w:val="20"/>
                <w:szCs w:val="20"/>
              </w:rPr>
              <w:t>Sustainability</w:t>
            </w:r>
          </w:p>
        </w:tc>
        <w:tc>
          <w:tcPr>
            <w:tcW w:w="0" w:type="auto"/>
          </w:tcPr>
          <w:p w14:paraId="39370344" w14:textId="2548D0C8" w:rsidR="00D81615" w:rsidRPr="00E31436" w:rsidRDefault="00D81615" w:rsidP="009427B5">
            <w:pPr>
              <w:rPr>
                <w:rFonts w:asciiTheme="majorBidi" w:hAnsiTheme="majorBidi" w:cstheme="majorBidi"/>
                <w:sz w:val="20"/>
                <w:szCs w:val="20"/>
              </w:rPr>
            </w:pPr>
            <w:r w:rsidRPr="00E31436">
              <w:rPr>
                <w:rFonts w:asciiTheme="majorBidi" w:hAnsiTheme="majorBidi" w:cstheme="majorBidi"/>
                <w:sz w:val="20"/>
                <w:szCs w:val="20"/>
              </w:rPr>
              <w:t>Understanding urban complexity via the spatial diversity of activities: An application to Barcelona (Spain)</w:t>
            </w:r>
          </w:p>
        </w:tc>
        <w:tc>
          <w:tcPr>
            <w:tcW w:w="0" w:type="auto"/>
          </w:tcPr>
          <w:p w14:paraId="0E851BED" w14:textId="5FD1CC13" w:rsidR="00D81615" w:rsidRPr="00E31436" w:rsidRDefault="006D30C2" w:rsidP="009427B5">
            <w:pPr>
              <w:rPr>
                <w:rFonts w:asciiTheme="majorBidi" w:hAnsiTheme="majorBidi" w:cstheme="majorBidi"/>
                <w:sz w:val="20"/>
                <w:szCs w:val="20"/>
              </w:rPr>
            </w:pPr>
            <w:r w:rsidRPr="00E31436">
              <w:rPr>
                <w:rFonts w:asciiTheme="majorBidi" w:hAnsiTheme="majorBidi" w:cstheme="majorBidi"/>
                <w:sz w:val="20"/>
                <w:szCs w:val="20"/>
              </w:rPr>
              <w:t xml:space="preserve">spatial diversity, </w:t>
            </w:r>
            <w:r w:rsidR="00D81615" w:rsidRPr="00E31436">
              <w:rPr>
                <w:rFonts w:asciiTheme="majorBidi" w:hAnsiTheme="majorBidi" w:cstheme="majorBidi"/>
                <w:sz w:val="20"/>
                <w:szCs w:val="20"/>
              </w:rPr>
              <w:t>urban complexity</w:t>
            </w:r>
          </w:p>
        </w:tc>
        <w:tc>
          <w:tcPr>
            <w:tcW w:w="0" w:type="auto"/>
          </w:tcPr>
          <w:p w14:paraId="238D0CDF" w14:textId="06DE55A4" w:rsidR="00D81615" w:rsidRPr="00E31436" w:rsidRDefault="00000000" w:rsidP="009427B5">
            <w:pPr>
              <w:rPr>
                <w:rFonts w:asciiTheme="majorBidi" w:hAnsiTheme="majorBidi" w:cstheme="majorBidi"/>
                <w:color w:val="4472C4" w:themeColor="accent1"/>
                <w:sz w:val="20"/>
                <w:szCs w:val="20"/>
                <w:lang w:val="en-US"/>
              </w:rPr>
            </w:pPr>
            <w:sdt>
              <w:sdtPr>
                <w:rPr>
                  <w:rFonts w:asciiTheme="majorBidi" w:hAnsiTheme="majorBidi" w:cstheme="majorBidi"/>
                  <w:color w:val="4472C4" w:themeColor="accent1"/>
                  <w:sz w:val="20"/>
                  <w:szCs w:val="20"/>
                </w:rPr>
                <w:id w:val="-243491065"/>
                <w:citation/>
              </w:sdtPr>
              <w:sdtContent>
                <w:r w:rsidR="00D81615" w:rsidRPr="00E31436">
                  <w:rPr>
                    <w:rFonts w:asciiTheme="majorBidi" w:hAnsiTheme="majorBidi" w:cstheme="majorBidi"/>
                    <w:color w:val="4472C4" w:themeColor="accent1"/>
                    <w:sz w:val="20"/>
                    <w:szCs w:val="20"/>
                  </w:rPr>
                  <w:fldChar w:fldCharType="begin"/>
                </w:r>
                <w:r w:rsidR="00D81615" w:rsidRPr="00E31436">
                  <w:rPr>
                    <w:rFonts w:asciiTheme="majorBidi" w:hAnsiTheme="majorBidi" w:cstheme="majorBidi"/>
                    <w:color w:val="4472C4" w:themeColor="accent1"/>
                    <w:sz w:val="20"/>
                    <w:szCs w:val="20"/>
                    <w:lang w:val="en-US"/>
                  </w:rPr>
                  <w:instrText xml:space="preserve"> CITATION Pal22 \l 1033 </w:instrText>
                </w:r>
                <w:r w:rsidR="00D81615" w:rsidRPr="00E31436">
                  <w:rPr>
                    <w:rFonts w:asciiTheme="majorBidi" w:hAnsiTheme="majorBidi" w:cstheme="majorBidi"/>
                    <w:color w:val="4472C4" w:themeColor="accent1"/>
                    <w:sz w:val="20"/>
                    <w:szCs w:val="20"/>
                  </w:rPr>
                  <w:fldChar w:fldCharType="separate"/>
                </w:r>
                <w:r w:rsidR="00D81615" w:rsidRPr="00E31436">
                  <w:rPr>
                    <w:rFonts w:asciiTheme="majorBidi" w:hAnsiTheme="majorBidi" w:cstheme="majorBidi"/>
                    <w:noProof/>
                    <w:color w:val="4472C4" w:themeColor="accent1"/>
                    <w:sz w:val="20"/>
                    <w:szCs w:val="20"/>
                    <w:lang w:val="en-US"/>
                  </w:rPr>
                  <w:t>(Palenzuela, Riu, Izquierdo, Donada, &amp; Úbeda, 2022)</w:t>
                </w:r>
                <w:r w:rsidR="00D81615" w:rsidRPr="00E31436">
                  <w:rPr>
                    <w:rFonts w:asciiTheme="majorBidi" w:hAnsiTheme="majorBidi" w:cstheme="majorBidi"/>
                    <w:color w:val="4472C4" w:themeColor="accent1"/>
                    <w:sz w:val="20"/>
                    <w:szCs w:val="20"/>
                  </w:rPr>
                  <w:fldChar w:fldCharType="end"/>
                </w:r>
              </w:sdtContent>
            </w:sdt>
          </w:p>
        </w:tc>
      </w:tr>
      <w:tr w:rsidR="00577639" w:rsidRPr="00E31436" w14:paraId="3CCDE3E7" w14:textId="77777777" w:rsidTr="009427B5">
        <w:tc>
          <w:tcPr>
            <w:tcW w:w="0" w:type="auto"/>
          </w:tcPr>
          <w:p w14:paraId="34B7FE39" w14:textId="77777777" w:rsidR="00D81615" w:rsidRPr="00E31436" w:rsidRDefault="00D81615" w:rsidP="009427B5">
            <w:pPr>
              <w:numPr>
                <w:ilvl w:val="0"/>
                <w:numId w:val="18"/>
              </w:numPr>
              <w:ind w:left="357" w:hanging="357"/>
              <w:rPr>
                <w:rFonts w:asciiTheme="majorBidi" w:hAnsiTheme="majorBidi" w:cstheme="majorBidi"/>
                <w:sz w:val="20"/>
                <w:szCs w:val="20"/>
              </w:rPr>
            </w:pPr>
          </w:p>
        </w:tc>
        <w:tc>
          <w:tcPr>
            <w:tcW w:w="0" w:type="auto"/>
          </w:tcPr>
          <w:p w14:paraId="11A09066" w14:textId="1DFE0475" w:rsidR="00D81615" w:rsidRPr="00E31436" w:rsidRDefault="00D81615" w:rsidP="009427B5">
            <w:pPr>
              <w:rPr>
                <w:rFonts w:asciiTheme="majorBidi" w:hAnsiTheme="majorBidi" w:cstheme="majorBidi"/>
                <w:sz w:val="20"/>
                <w:szCs w:val="20"/>
                <w:lang w:val="en-US"/>
              </w:rPr>
            </w:pPr>
            <w:r w:rsidRPr="00E31436">
              <w:rPr>
                <w:rFonts w:asciiTheme="majorBidi" w:hAnsiTheme="majorBidi" w:cstheme="majorBidi"/>
                <w:sz w:val="20"/>
                <w:szCs w:val="20"/>
              </w:rPr>
              <w:t>2022</w:t>
            </w:r>
          </w:p>
        </w:tc>
        <w:tc>
          <w:tcPr>
            <w:tcW w:w="0" w:type="auto"/>
          </w:tcPr>
          <w:p w14:paraId="34FDB17B" w14:textId="77777777" w:rsidR="00D81615" w:rsidRPr="00E31436" w:rsidRDefault="00D81615"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57D05BAA" w14:textId="038E7F46" w:rsidR="00D81615" w:rsidRPr="00E31436" w:rsidRDefault="00D81615" w:rsidP="009427B5">
            <w:pPr>
              <w:numPr>
                <w:ilvl w:val="0"/>
                <w:numId w:val="4"/>
              </w:numPr>
              <w:ind w:left="357" w:hanging="357"/>
              <w:rPr>
                <w:rFonts w:asciiTheme="majorBidi" w:hAnsiTheme="majorBidi" w:cstheme="majorBidi"/>
                <w:color w:val="000000" w:themeColor="text1"/>
                <w:sz w:val="20"/>
                <w:szCs w:val="20"/>
              </w:rPr>
            </w:pPr>
            <w:r w:rsidRPr="00E31436">
              <w:rPr>
                <w:rFonts w:asciiTheme="majorBidi" w:hAnsiTheme="majorBidi" w:cstheme="majorBidi"/>
                <w:sz w:val="20"/>
                <w:szCs w:val="20"/>
              </w:rPr>
              <w:t>Library and Information Sciences</w:t>
            </w:r>
          </w:p>
        </w:tc>
        <w:tc>
          <w:tcPr>
            <w:tcW w:w="0" w:type="auto"/>
          </w:tcPr>
          <w:p w14:paraId="6F5974F4" w14:textId="0CB54DC4" w:rsidR="00D81615" w:rsidRPr="00E31436" w:rsidRDefault="00D81615" w:rsidP="009427B5">
            <w:pPr>
              <w:rPr>
                <w:rFonts w:asciiTheme="majorBidi" w:hAnsiTheme="majorBidi" w:cstheme="majorBidi"/>
                <w:i/>
                <w:iCs/>
                <w:sz w:val="20"/>
                <w:szCs w:val="20"/>
              </w:rPr>
            </w:pPr>
            <w:r w:rsidRPr="00E31436">
              <w:rPr>
                <w:rFonts w:asciiTheme="majorBidi" w:hAnsiTheme="majorBidi" w:cstheme="majorBidi"/>
                <w:i/>
                <w:iCs/>
                <w:sz w:val="20"/>
                <w:szCs w:val="20"/>
              </w:rPr>
              <w:t>Journal of Documentation</w:t>
            </w:r>
          </w:p>
        </w:tc>
        <w:tc>
          <w:tcPr>
            <w:tcW w:w="0" w:type="auto"/>
          </w:tcPr>
          <w:p w14:paraId="55E89991" w14:textId="2275078F" w:rsidR="00D81615" w:rsidRPr="00E31436" w:rsidRDefault="00D81615" w:rsidP="009427B5">
            <w:pPr>
              <w:rPr>
                <w:rFonts w:asciiTheme="majorBidi" w:hAnsiTheme="majorBidi" w:cstheme="majorBidi"/>
                <w:sz w:val="20"/>
                <w:szCs w:val="20"/>
              </w:rPr>
            </w:pPr>
            <w:r w:rsidRPr="00E31436">
              <w:rPr>
                <w:rFonts w:asciiTheme="majorBidi" w:hAnsiTheme="majorBidi" w:cstheme="majorBidi"/>
                <w:sz w:val="20"/>
                <w:szCs w:val="20"/>
              </w:rPr>
              <w:t>Innovating peer review, reconfiguring scholarly communication: an analytical overview of ongoing peer review innovation activities</w:t>
            </w:r>
          </w:p>
        </w:tc>
        <w:tc>
          <w:tcPr>
            <w:tcW w:w="0" w:type="auto"/>
          </w:tcPr>
          <w:p w14:paraId="5758434A" w14:textId="7EAFCAFE" w:rsidR="00D81615" w:rsidRPr="00E31436" w:rsidRDefault="00D81615" w:rsidP="009427B5">
            <w:pPr>
              <w:rPr>
                <w:rFonts w:asciiTheme="majorBidi" w:hAnsiTheme="majorBidi" w:cstheme="majorBidi"/>
                <w:sz w:val="20"/>
                <w:szCs w:val="20"/>
              </w:rPr>
            </w:pPr>
            <w:r w:rsidRPr="00E31436">
              <w:rPr>
                <w:rFonts w:asciiTheme="majorBidi" w:hAnsiTheme="majorBidi" w:cstheme="majorBidi"/>
                <w:sz w:val="20"/>
                <w:szCs w:val="20"/>
              </w:rPr>
              <w:t xml:space="preserve">academic journal, peer review, </w:t>
            </w:r>
          </w:p>
        </w:tc>
        <w:tc>
          <w:tcPr>
            <w:tcW w:w="0" w:type="auto"/>
          </w:tcPr>
          <w:p w14:paraId="701A5222" w14:textId="390B6E81" w:rsidR="00D81615" w:rsidRPr="00E31436" w:rsidRDefault="00000000" w:rsidP="009427B5">
            <w:pPr>
              <w:rPr>
                <w:rFonts w:asciiTheme="majorBidi" w:hAnsiTheme="majorBidi" w:cstheme="majorBidi"/>
                <w:color w:val="4472C4" w:themeColor="accent1"/>
                <w:sz w:val="20"/>
                <w:szCs w:val="20"/>
                <w:lang w:val="en-US"/>
              </w:rPr>
            </w:pPr>
            <w:sdt>
              <w:sdtPr>
                <w:rPr>
                  <w:rFonts w:asciiTheme="majorBidi" w:hAnsiTheme="majorBidi" w:cstheme="majorBidi"/>
                  <w:color w:val="4472C4" w:themeColor="accent1"/>
                  <w:sz w:val="20"/>
                  <w:szCs w:val="20"/>
                </w:rPr>
                <w:id w:val="-1063721114"/>
                <w:citation/>
              </w:sdtPr>
              <w:sdtContent>
                <w:r w:rsidR="00D81615" w:rsidRPr="00E31436">
                  <w:rPr>
                    <w:rFonts w:asciiTheme="majorBidi" w:hAnsiTheme="majorBidi" w:cstheme="majorBidi"/>
                    <w:color w:val="4472C4" w:themeColor="accent1"/>
                    <w:sz w:val="20"/>
                    <w:szCs w:val="20"/>
                  </w:rPr>
                  <w:fldChar w:fldCharType="begin"/>
                </w:r>
                <w:r w:rsidR="00D81615" w:rsidRPr="00E31436">
                  <w:rPr>
                    <w:rFonts w:asciiTheme="majorBidi" w:hAnsiTheme="majorBidi" w:cstheme="majorBidi"/>
                    <w:color w:val="4472C4" w:themeColor="accent1"/>
                    <w:sz w:val="20"/>
                    <w:szCs w:val="20"/>
                    <w:lang w:val="en-US"/>
                  </w:rPr>
                  <w:instrText xml:space="preserve"> CITATION Kal22 \l 1033 </w:instrText>
                </w:r>
                <w:r w:rsidR="00D81615" w:rsidRPr="00E31436">
                  <w:rPr>
                    <w:rFonts w:asciiTheme="majorBidi" w:hAnsiTheme="majorBidi" w:cstheme="majorBidi"/>
                    <w:color w:val="4472C4" w:themeColor="accent1"/>
                    <w:sz w:val="20"/>
                    <w:szCs w:val="20"/>
                  </w:rPr>
                  <w:fldChar w:fldCharType="separate"/>
                </w:r>
                <w:r w:rsidR="00D81615" w:rsidRPr="00E31436">
                  <w:rPr>
                    <w:rFonts w:asciiTheme="majorBidi" w:hAnsiTheme="majorBidi" w:cstheme="majorBidi"/>
                    <w:noProof/>
                    <w:color w:val="4472C4" w:themeColor="accent1"/>
                    <w:sz w:val="20"/>
                    <w:szCs w:val="20"/>
                    <w:lang w:val="en-US"/>
                  </w:rPr>
                  <w:t>(Kaltenbrunner, Pinfield, Waltman, Woods, &amp; Brumberg, 2022)</w:t>
                </w:r>
                <w:r w:rsidR="00D81615" w:rsidRPr="00E31436">
                  <w:rPr>
                    <w:rFonts w:asciiTheme="majorBidi" w:hAnsiTheme="majorBidi" w:cstheme="majorBidi"/>
                    <w:color w:val="4472C4" w:themeColor="accent1"/>
                    <w:sz w:val="20"/>
                    <w:szCs w:val="20"/>
                  </w:rPr>
                  <w:fldChar w:fldCharType="end"/>
                </w:r>
              </w:sdtContent>
            </w:sdt>
          </w:p>
        </w:tc>
      </w:tr>
      <w:tr w:rsidR="00577639" w:rsidRPr="00E31436" w14:paraId="1DFC7D5A" w14:textId="77777777" w:rsidTr="009427B5">
        <w:tc>
          <w:tcPr>
            <w:tcW w:w="0" w:type="auto"/>
          </w:tcPr>
          <w:p w14:paraId="59458B46"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Pr>
          <w:p w14:paraId="5BFCEA59" w14:textId="77777777" w:rsidR="00322B39" w:rsidRPr="00E31436" w:rsidRDefault="00322B39" w:rsidP="009427B5">
            <w:pPr>
              <w:rPr>
                <w:rFonts w:asciiTheme="majorBidi" w:hAnsiTheme="majorBidi" w:cstheme="majorBidi"/>
                <w:sz w:val="20"/>
                <w:szCs w:val="20"/>
                <w:lang w:val="en-US"/>
              </w:rPr>
            </w:pPr>
            <w:r w:rsidRPr="00E31436">
              <w:rPr>
                <w:rFonts w:asciiTheme="majorBidi" w:hAnsiTheme="majorBidi" w:cstheme="majorBidi"/>
                <w:sz w:val="20"/>
                <w:szCs w:val="20"/>
                <w:lang w:val="en-US"/>
              </w:rPr>
              <w:t>2023</w:t>
            </w:r>
          </w:p>
        </w:tc>
        <w:tc>
          <w:tcPr>
            <w:tcW w:w="0" w:type="auto"/>
          </w:tcPr>
          <w:p w14:paraId="10B74415" w14:textId="77777777" w:rsidR="00322B39" w:rsidRPr="00E31436" w:rsidRDefault="00322B39" w:rsidP="009427B5">
            <w:pPr>
              <w:rPr>
                <w:rFonts w:asciiTheme="majorBidi" w:hAnsiTheme="majorBidi" w:cstheme="majorBidi"/>
                <w:color w:val="000000" w:themeColor="text1"/>
                <w:sz w:val="20"/>
                <w:szCs w:val="20"/>
              </w:rPr>
            </w:pPr>
            <w:hyperlink r:id="rId10" w:tooltip="view journal rank from Multidisciplinary" w:history="1">
              <w:r w:rsidRPr="00E31436">
                <w:rPr>
                  <w:rStyle w:val="Hyperlink"/>
                  <w:rFonts w:asciiTheme="majorBidi" w:hAnsiTheme="majorBidi" w:cstheme="majorBidi"/>
                  <w:color w:val="000000" w:themeColor="text1"/>
                  <w:sz w:val="20"/>
                  <w:szCs w:val="20"/>
                  <w:u w:val="none"/>
                </w:rPr>
                <w:t>Multidisciplinary</w:t>
              </w:r>
            </w:hyperlink>
          </w:p>
          <w:p w14:paraId="61BB94BF" w14:textId="77777777" w:rsidR="00322B39" w:rsidRPr="00E31436" w:rsidRDefault="00322B39" w:rsidP="009427B5">
            <w:pPr>
              <w:numPr>
                <w:ilvl w:val="0"/>
                <w:numId w:val="6"/>
              </w:numPr>
              <w:ind w:left="357" w:hanging="357"/>
              <w:rPr>
                <w:rFonts w:asciiTheme="majorBidi" w:hAnsiTheme="majorBidi" w:cstheme="majorBidi"/>
                <w:sz w:val="20"/>
                <w:szCs w:val="20"/>
              </w:rPr>
            </w:pPr>
            <w:hyperlink r:id="rId11" w:tooltip="view journal rank from Multidisciplinary" w:history="1">
              <w:r w:rsidRPr="00E31436">
                <w:rPr>
                  <w:rStyle w:val="Hyperlink"/>
                  <w:rFonts w:asciiTheme="majorBidi" w:hAnsiTheme="majorBidi" w:cstheme="majorBidi"/>
                  <w:color w:val="000000" w:themeColor="text1"/>
                  <w:sz w:val="20"/>
                  <w:szCs w:val="20"/>
                  <w:u w:val="none"/>
                </w:rPr>
                <w:t>Multidisciplinary</w:t>
              </w:r>
            </w:hyperlink>
          </w:p>
        </w:tc>
        <w:tc>
          <w:tcPr>
            <w:tcW w:w="0" w:type="auto"/>
          </w:tcPr>
          <w:p w14:paraId="74464949"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Nature</w:t>
            </w:r>
          </w:p>
        </w:tc>
        <w:tc>
          <w:tcPr>
            <w:tcW w:w="0" w:type="auto"/>
          </w:tcPr>
          <w:p w14:paraId="477676EC"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Stop the peer-review treadmill. I want to get off</w:t>
            </w:r>
          </w:p>
        </w:tc>
        <w:tc>
          <w:tcPr>
            <w:tcW w:w="0" w:type="auto"/>
          </w:tcPr>
          <w:p w14:paraId="26BD09E3" w14:textId="77777777" w:rsidR="00322B39" w:rsidRPr="00E31436" w:rsidRDefault="00322B39" w:rsidP="009427B5">
            <w:pPr>
              <w:rPr>
                <w:rFonts w:asciiTheme="majorBidi" w:hAnsiTheme="majorBidi" w:cstheme="majorBidi"/>
                <w:color w:val="4472C4" w:themeColor="accent1"/>
                <w:sz w:val="20"/>
                <w:szCs w:val="20"/>
                <w:lang w:val="en-US"/>
              </w:rPr>
            </w:pPr>
            <w:r w:rsidRPr="00E31436">
              <w:rPr>
                <w:rFonts w:asciiTheme="majorBidi" w:hAnsiTheme="majorBidi" w:cstheme="majorBidi"/>
                <w:sz w:val="20"/>
                <w:szCs w:val="20"/>
              </w:rPr>
              <w:t>academic journals, peer review</w:t>
            </w:r>
          </w:p>
        </w:tc>
        <w:tc>
          <w:tcPr>
            <w:tcW w:w="0" w:type="auto"/>
          </w:tcPr>
          <w:p w14:paraId="3D310E40" w14:textId="77777777" w:rsidR="00322B39" w:rsidRPr="00E31436" w:rsidRDefault="00000000" w:rsidP="009427B5">
            <w:pPr>
              <w:rPr>
                <w:rFonts w:asciiTheme="majorBidi" w:hAnsiTheme="majorBidi" w:cstheme="majorBidi"/>
                <w:color w:val="4472C4" w:themeColor="accent1"/>
                <w:sz w:val="20"/>
                <w:szCs w:val="20"/>
                <w:lang w:val="en-US"/>
              </w:rPr>
            </w:pPr>
            <w:sdt>
              <w:sdtPr>
                <w:rPr>
                  <w:rFonts w:asciiTheme="majorBidi" w:hAnsiTheme="majorBidi" w:cstheme="majorBidi"/>
                  <w:color w:val="4472C4" w:themeColor="accent1"/>
                  <w:sz w:val="20"/>
                  <w:szCs w:val="20"/>
                  <w:lang w:val="en-US"/>
                </w:rPr>
                <w:id w:val="-334843456"/>
                <w:citation/>
              </w:sdtPr>
              <w:sdtContent>
                <w:r w:rsidR="00322B39" w:rsidRPr="00E31436">
                  <w:rPr>
                    <w:rFonts w:asciiTheme="majorBidi" w:hAnsiTheme="majorBidi" w:cstheme="majorBidi"/>
                    <w:color w:val="4472C4" w:themeColor="accent1"/>
                    <w:sz w:val="20"/>
                    <w:szCs w:val="20"/>
                    <w:lang w:val="en-US"/>
                  </w:rPr>
                  <w:fldChar w:fldCharType="begin"/>
                </w:r>
                <w:r w:rsidR="00322B39" w:rsidRPr="00E31436">
                  <w:rPr>
                    <w:rFonts w:asciiTheme="majorBidi" w:hAnsiTheme="majorBidi" w:cstheme="majorBidi"/>
                    <w:color w:val="4472C4" w:themeColor="accent1"/>
                    <w:sz w:val="20"/>
                    <w:szCs w:val="20"/>
                    <w:lang w:val="en-US"/>
                  </w:rPr>
                  <w:instrText xml:space="preserve"> CITATION Dan23 \l 1033 </w:instrText>
                </w:r>
                <w:r w:rsidR="00322B39" w:rsidRPr="00E31436">
                  <w:rPr>
                    <w:rFonts w:asciiTheme="majorBidi" w:hAnsiTheme="majorBidi" w:cstheme="majorBidi"/>
                    <w:color w:val="4472C4" w:themeColor="accent1"/>
                    <w:sz w:val="20"/>
                    <w:szCs w:val="20"/>
                    <w:lang w:val="en-US"/>
                  </w:rPr>
                  <w:fldChar w:fldCharType="separate"/>
                </w:r>
                <w:r w:rsidR="00322B39" w:rsidRPr="00E31436">
                  <w:rPr>
                    <w:rFonts w:asciiTheme="majorBidi" w:hAnsiTheme="majorBidi" w:cstheme="majorBidi"/>
                    <w:noProof/>
                    <w:color w:val="4472C4" w:themeColor="accent1"/>
                    <w:sz w:val="20"/>
                    <w:szCs w:val="20"/>
                    <w:lang w:val="en-US"/>
                  </w:rPr>
                  <w:t>(Dance, 2023)</w:t>
                </w:r>
                <w:r w:rsidR="00322B39" w:rsidRPr="00E31436">
                  <w:rPr>
                    <w:rFonts w:asciiTheme="majorBidi" w:hAnsiTheme="majorBidi" w:cstheme="majorBidi"/>
                    <w:color w:val="4472C4" w:themeColor="accent1"/>
                    <w:sz w:val="20"/>
                    <w:szCs w:val="20"/>
                    <w:lang w:val="en-US"/>
                  </w:rPr>
                  <w:fldChar w:fldCharType="end"/>
                </w:r>
              </w:sdtContent>
            </w:sdt>
          </w:p>
        </w:tc>
      </w:tr>
      <w:tr w:rsidR="00577639" w:rsidRPr="00E31436" w14:paraId="42E8069C" w14:textId="77777777" w:rsidTr="009427B5">
        <w:tc>
          <w:tcPr>
            <w:tcW w:w="0" w:type="auto"/>
            <w:tcBorders>
              <w:bottom w:val="single" w:sz="4" w:space="0" w:color="auto"/>
            </w:tcBorders>
          </w:tcPr>
          <w:p w14:paraId="2828B273"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Borders>
              <w:bottom w:val="single" w:sz="4" w:space="0" w:color="auto"/>
            </w:tcBorders>
          </w:tcPr>
          <w:p w14:paraId="3C529C2D" w14:textId="77777777" w:rsidR="00322B39" w:rsidRPr="00E31436" w:rsidRDefault="00322B39" w:rsidP="009427B5">
            <w:pPr>
              <w:rPr>
                <w:rFonts w:asciiTheme="majorBidi" w:hAnsiTheme="majorBidi" w:cstheme="majorBidi"/>
                <w:sz w:val="20"/>
                <w:szCs w:val="20"/>
                <w:lang w:val="en-US"/>
              </w:rPr>
            </w:pPr>
            <w:r w:rsidRPr="00E31436">
              <w:rPr>
                <w:rFonts w:asciiTheme="majorBidi" w:hAnsiTheme="majorBidi" w:cstheme="majorBidi"/>
                <w:sz w:val="20"/>
                <w:szCs w:val="20"/>
                <w:lang w:val="en-US"/>
              </w:rPr>
              <w:t>2024</w:t>
            </w:r>
          </w:p>
        </w:tc>
        <w:tc>
          <w:tcPr>
            <w:tcW w:w="0" w:type="auto"/>
            <w:tcBorders>
              <w:bottom w:val="single" w:sz="4" w:space="0" w:color="auto"/>
            </w:tcBorders>
          </w:tcPr>
          <w:p w14:paraId="483E3F3E"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Multidisciplinary</w:t>
            </w:r>
          </w:p>
          <w:p w14:paraId="170CFFA6" w14:textId="77777777" w:rsidR="00322B39" w:rsidRPr="00E31436" w:rsidRDefault="00322B39" w:rsidP="009427B5">
            <w:pPr>
              <w:numPr>
                <w:ilvl w:val="0"/>
                <w:numId w:val="8"/>
              </w:numPr>
              <w:ind w:left="357" w:hanging="357"/>
              <w:rPr>
                <w:rFonts w:asciiTheme="majorBidi" w:hAnsiTheme="majorBidi" w:cstheme="majorBidi"/>
                <w:sz w:val="20"/>
                <w:szCs w:val="20"/>
              </w:rPr>
            </w:pPr>
            <w:r w:rsidRPr="00E31436">
              <w:rPr>
                <w:rFonts w:asciiTheme="majorBidi" w:hAnsiTheme="majorBidi" w:cstheme="majorBidi"/>
                <w:sz w:val="20"/>
                <w:szCs w:val="20"/>
              </w:rPr>
              <w:t>Multidisciplinary</w:t>
            </w:r>
          </w:p>
        </w:tc>
        <w:tc>
          <w:tcPr>
            <w:tcW w:w="0" w:type="auto"/>
            <w:tcBorders>
              <w:bottom w:val="single" w:sz="4" w:space="0" w:color="auto"/>
            </w:tcBorders>
          </w:tcPr>
          <w:p w14:paraId="68B839C7"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Royal Society Open Science</w:t>
            </w:r>
          </w:p>
        </w:tc>
        <w:tc>
          <w:tcPr>
            <w:tcW w:w="0" w:type="auto"/>
            <w:tcBorders>
              <w:bottom w:val="single" w:sz="4" w:space="0" w:color="auto"/>
            </w:tcBorders>
          </w:tcPr>
          <w:p w14:paraId="7E8D6327"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Examining uncertainty in journal peer reviewers’ recommendations: a cross-sectional study</w:t>
            </w:r>
          </w:p>
        </w:tc>
        <w:tc>
          <w:tcPr>
            <w:tcW w:w="0" w:type="auto"/>
            <w:tcBorders>
              <w:bottom w:val="single" w:sz="4" w:space="0" w:color="auto"/>
            </w:tcBorders>
          </w:tcPr>
          <w:p w14:paraId="1121C389" w14:textId="77777777" w:rsidR="00322B39" w:rsidRPr="00E31436" w:rsidRDefault="00322B39" w:rsidP="009427B5">
            <w:pPr>
              <w:rPr>
                <w:rFonts w:asciiTheme="majorBidi" w:hAnsiTheme="majorBidi" w:cstheme="majorBidi"/>
                <w:color w:val="4472C4" w:themeColor="accent1"/>
                <w:sz w:val="20"/>
                <w:szCs w:val="20"/>
                <w:lang w:val="en-US"/>
              </w:rPr>
            </w:pPr>
            <w:r w:rsidRPr="00E31436">
              <w:rPr>
                <w:rFonts w:asciiTheme="majorBidi" w:hAnsiTheme="majorBidi" w:cstheme="majorBidi"/>
                <w:sz w:val="20"/>
                <w:szCs w:val="20"/>
              </w:rPr>
              <w:t>journal articles, peer review</w:t>
            </w:r>
          </w:p>
        </w:tc>
        <w:tc>
          <w:tcPr>
            <w:tcW w:w="0" w:type="auto"/>
            <w:tcBorders>
              <w:bottom w:val="single" w:sz="4" w:space="0" w:color="auto"/>
            </w:tcBorders>
          </w:tcPr>
          <w:p w14:paraId="575715B1" w14:textId="77777777" w:rsidR="00322B39" w:rsidRPr="00E31436" w:rsidRDefault="00000000" w:rsidP="009427B5">
            <w:pPr>
              <w:rPr>
                <w:rFonts w:asciiTheme="majorBidi" w:hAnsiTheme="majorBidi" w:cstheme="majorBidi"/>
                <w:color w:val="4472C4" w:themeColor="accent1"/>
                <w:sz w:val="20"/>
                <w:szCs w:val="20"/>
                <w:lang w:val="en-US"/>
              </w:rPr>
            </w:pPr>
            <w:sdt>
              <w:sdtPr>
                <w:rPr>
                  <w:rFonts w:asciiTheme="majorBidi" w:hAnsiTheme="majorBidi" w:cstheme="majorBidi"/>
                  <w:color w:val="4472C4" w:themeColor="accent1"/>
                  <w:sz w:val="20"/>
                  <w:szCs w:val="20"/>
                  <w:lang w:val="en-US"/>
                </w:rPr>
                <w:id w:val="745231540"/>
                <w:citation/>
              </w:sdtPr>
              <w:sdtContent>
                <w:r w:rsidR="00322B39" w:rsidRPr="00E31436">
                  <w:rPr>
                    <w:rFonts w:asciiTheme="majorBidi" w:hAnsiTheme="majorBidi" w:cstheme="majorBidi"/>
                    <w:color w:val="4472C4" w:themeColor="accent1"/>
                    <w:sz w:val="20"/>
                    <w:szCs w:val="20"/>
                    <w:lang w:val="en-US"/>
                  </w:rPr>
                  <w:fldChar w:fldCharType="begin"/>
                </w:r>
                <w:r w:rsidR="00322B39" w:rsidRPr="00E31436">
                  <w:rPr>
                    <w:rFonts w:asciiTheme="majorBidi" w:hAnsiTheme="majorBidi" w:cstheme="majorBidi"/>
                    <w:color w:val="4472C4" w:themeColor="accent1"/>
                    <w:sz w:val="20"/>
                    <w:szCs w:val="20"/>
                    <w:lang w:val="en-US"/>
                  </w:rPr>
                  <w:instrText xml:space="preserve"> CITATION Bar24 \l 1033 </w:instrText>
                </w:r>
                <w:r w:rsidR="00322B39" w:rsidRPr="00E31436">
                  <w:rPr>
                    <w:rFonts w:asciiTheme="majorBidi" w:hAnsiTheme="majorBidi" w:cstheme="majorBidi"/>
                    <w:color w:val="4472C4" w:themeColor="accent1"/>
                    <w:sz w:val="20"/>
                    <w:szCs w:val="20"/>
                    <w:lang w:val="en-US"/>
                  </w:rPr>
                  <w:fldChar w:fldCharType="separate"/>
                </w:r>
                <w:r w:rsidR="00322B39" w:rsidRPr="00E31436">
                  <w:rPr>
                    <w:rFonts w:asciiTheme="majorBidi" w:hAnsiTheme="majorBidi" w:cstheme="majorBidi"/>
                    <w:noProof/>
                    <w:color w:val="4472C4" w:themeColor="accent1"/>
                    <w:sz w:val="20"/>
                    <w:szCs w:val="20"/>
                    <w:lang w:val="en-US"/>
                  </w:rPr>
                  <w:t>(Barnett, Allen, Aldcroft, Lash, &amp; McCreanor, 2024)</w:t>
                </w:r>
                <w:r w:rsidR="00322B39" w:rsidRPr="00E31436">
                  <w:rPr>
                    <w:rFonts w:asciiTheme="majorBidi" w:hAnsiTheme="majorBidi" w:cstheme="majorBidi"/>
                    <w:color w:val="4472C4" w:themeColor="accent1"/>
                    <w:sz w:val="20"/>
                    <w:szCs w:val="20"/>
                    <w:lang w:val="en-US"/>
                  </w:rPr>
                  <w:fldChar w:fldCharType="end"/>
                </w:r>
              </w:sdtContent>
            </w:sdt>
          </w:p>
        </w:tc>
      </w:tr>
      <w:tr w:rsidR="00577639" w:rsidRPr="00E31436" w14:paraId="47DB9FEA" w14:textId="77777777" w:rsidTr="009427B5">
        <w:tc>
          <w:tcPr>
            <w:tcW w:w="0" w:type="auto"/>
            <w:tcBorders>
              <w:top w:val="single" w:sz="4" w:space="0" w:color="auto"/>
              <w:bottom w:val="single" w:sz="4" w:space="0" w:color="auto"/>
            </w:tcBorders>
          </w:tcPr>
          <w:p w14:paraId="3A69BF68" w14:textId="77777777" w:rsidR="00322B39" w:rsidRPr="00E31436" w:rsidRDefault="00322B39" w:rsidP="009427B5">
            <w:pPr>
              <w:numPr>
                <w:ilvl w:val="0"/>
                <w:numId w:val="18"/>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05E0DED6" w14:textId="77777777" w:rsidR="00322B39" w:rsidRPr="00E31436" w:rsidRDefault="00322B39" w:rsidP="009427B5">
            <w:pPr>
              <w:rPr>
                <w:rFonts w:asciiTheme="majorBidi" w:hAnsiTheme="majorBidi" w:cstheme="majorBidi"/>
                <w:color w:val="000000" w:themeColor="text1"/>
                <w:sz w:val="20"/>
                <w:szCs w:val="20"/>
                <w:lang w:val="en-US"/>
              </w:rPr>
            </w:pPr>
            <w:r w:rsidRPr="00E31436">
              <w:rPr>
                <w:rFonts w:asciiTheme="majorBidi" w:hAnsiTheme="majorBidi" w:cstheme="majorBidi"/>
                <w:color w:val="000000" w:themeColor="text1"/>
                <w:sz w:val="20"/>
                <w:szCs w:val="20"/>
              </w:rPr>
              <w:t>2025</w:t>
            </w:r>
          </w:p>
        </w:tc>
        <w:tc>
          <w:tcPr>
            <w:tcW w:w="0" w:type="auto"/>
            <w:tcBorders>
              <w:top w:val="single" w:sz="4" w:space="0" w:color="auto"/>
              <w:bottom w:val="single" w:sz="4" w:space="0" w:color="auto"/>
            </w:tcBorders>
          </w:tcPr>
          <w:p w14:paraId="1ED17A5B" w14:textId="77777777" w:rsidR="00322B39" w:rsidRPr="00E31436" w:rsidRDefault="00322B39" w:rsidP="009427B5">
            <w:pPr>
              <w:rPr>
                <w:rFonts w:asciiTheme="majorBidi" w:hAnsiTheme="majorBidi" w:cstheme="majorBidi"/>
                <w:color w:val="000000" w:themeColor="text1"/>
                <w:sz w:val="20"/>
                <w:szCs w:val="20"/>
              </w:rPr>
            </w:pPr>
            <w:hyperlink r:id="rId12" w:tooltip="view journal rank from Social Sciences" w:history="1">
              <w:r w:rsidRPr="00E31436">
                <w:rPr>
                  <w:rStyle w:val="Hyperlink"/>
                  <w:rFonts w:asciiTheme="majorBidi" w:hAnsiTheme="majorBidi" w:cstheme="majorBidi"/>
                  <w:color w:val="000000" w:themeColor="text1"/>
                  <w:sz w:val="20"/>
                  <w:szCs w:val="20"/>
                  <w:u w:val="none"/>
                </w:rPr>
                <w:t>Social Sciences</w:t>
              </w:r>
            </w:hyperlink>
          </w:p>
          <w:p w14:paraId="654FBAE4" w14:textId="77777777" w:rsidR="00322B39" w:rsidRPr="00E31436" w:rsidRDefault="00322B39" w:rsidP="009427B5">
            <w:pPr>
              <w:numPr>
                <w:ilvl w:val="0"/>
                <w:numId w:val="5"/>
              </w:numPr>
              <w:ind w:left="357" w:hanging="357"/>
              <w:rPr>
                <w:rFonts w:asciiTheme="majorBidi" w:hAnsiTheme="majorBidi" w:cstheme="majorBidi"/>
                <w:color w:val="000000" w:themeColor="text1"/>
                <w:sz w:val="20"/>
                <w:szCs w:val="20"/>
              </w:rPr>
            </w:pPr>
            <w:hyperlink r:id="rId13" w:tooltip="view journal rank from Geography, Planning and Development" w:history="1">
              <w:r w:rsidRPr="00E31436">
                <w:rPr>
                  <w:rStyle w:val="Hyperlink"/>
                  <w:rFonts w:asciiTheme="majorBidi" w:hAnsiTheme="majorBidi" w:cstheme="majorBidi"/>
                  <w:color w:val="000000" w:themeColor="text1"/>
                  <w:sz w:val="20"/>
                  <w:szCs w:val="20"/>
                  <w:u w:val="none"/>
                </w:rPr>
                <w:t>Geography, Planning and Development</w:t>
              </w:r>
            </w:hyperlink>
          </w:p>
        </w:tc>
        <w:tc>
          <w:tcPr>
            <w:tcW w:w="0" w:type="auto"/>
            <w:tcBorders>
              <w:top w:val="single" w:sz="4" w:space="0" w:color="auto"/>
              <w:bottom w:val="single" w:sz="4" w:space="0" w:color="auto"/>
            </w:tcBorders>
          </w:tcPr>
          <w:p w14:paraId="3EC1A1C2" w14:textId="77777777" w:rsidR="00322B39" w:rsidRPr="00E31436" w:rsidRDefault="00322B39" w:rsidP="009427B5">
            <w:pPr>
              <w:rPr>
                <w:rFonts w:asciiTheme="majorBidi" w:hAnsiTheme="majorBidi" w:cstheme="majorBidi"/>
                <w:i/>
                <w:iCs/>
                <w:sz w:val="20"/>
                <w:szCs w:val="20"/>
              </w:rPr>
            </w:pPr>
            <w:r w:rsidRPr="00E31436">
              <w:rPr>
                <w:rFonts w:asciiTheme="majorBidi" w:hAnsiTheme="majorBidi" w:cstheme="majorBidi"/>
                <w:i/>
                <w:iCs/>
                <w:sz w:val="20"/>
                <w:szCs w:val="20"/>
              </w:rPr>
              <w:t>Planning theory</w:t>
            </w:r>
          </w:p>
        </w:tc>
        <w:tc>
          <w:tcPr>
            <w:tcW w:w="0" w:type="auto"/>
            <w:tcBorders>
              <w:top w:val="single" w:sz="4" w:space="0" w:color="auto"/>
              <w:bottom w:val="single" w:sz="4" w:space="0" w:color="auto"/>
            </w:tcBorders>
          </w:tcPr>
          <w:p w14:paraId="25675CA8"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‘Care-full’ planning: Towards an ethics and politics of care in planning.</w:t>
            </w:r>
          </w:p>
        </w:tc>
        <w:tc>
          <w:tcPr>
            <w:tcW w:w="0" w:type="auto"/>
            <w:tcBorders>
              <w:top w:val="single" w:sz="4" w:space="0" w:color="auto"/>
              <w:bottom w:val="single" w:sz="4" w:space="0" w:color="auto"/>
            </w:tcBorders>
          </w:tcPr>
          <w:p w14:paraId="095A4FF5" w14:textId="77777777" w:rsidR="00322B39" w:rsidRPr="00E31436" w:rsidRDefault="00322B39" w:rsidP="009427B5">
            <w:pPr>
              <w:rPr>
                <w:rFonts w:asciiTheme="majorBidi" w:hAnsiTheme="majorBidi" w:cstheme="majorBidi"/>
                <w:sz w:val="20"/>
                <w:szCs w:val="20"/>
              </w:rPr>
            </w:pPr>
            <w:r w:rsidRPr="00E31436">
              <w:rPr>
                <w:rFonts w:asciiTheme="majorBidi" w:hAnsiTheme="majorBidi" w:cstheme="majorBidi"/>
                <w:sz w:val="20"/>
                <w:szCs w:val="20"/>
              </w:rPr>
              <w:t>ethics, care, justice, responsibility, attentiveness, planning</w:t>
            </w:r>
          </w:p>
        </w:tc>
        <w:tc>
          <w:tcPr>
            <w:tcW w:w="0" w:type="auto"/>
            <w:tcBorders>
              <w:top w:val="single" w:sz="4" w:space="0" w:color="auto"/>
              <w:bottom w:val="single" w:sz="4" w:space="0" w:color="auto"/>
            </w:tcBorders>
          </w:tcPr>
          <w:p w14:paraId="68BA22F2" w14:textId="77777777" w:rsidR="00322B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136409312"/>
                <w:citation/>
              </w:sdtPr>
              <w:sdtContent>
                <w:r w:rsidR="00322B39" w:rsidRPr="00E31436">
                  <w:rPr>
                    <w:rFonts w:asciiTheme="majorBidi" w:hAnsiTheme="majorBidi" w:cstheme="majorBidi"/>
                    <w:color w:val="4472C4" w:themeColor="accent1"/>
                    <w:sz w:val="20"/>
                    <w:szCs w:val="20"/>
                  </w:rPr>
                  <w:fldChar w:fldCharType="begin"/>
                </w:r>
                <w:r w:rsidR="00322B39" w:rsidRPr="00E31436">
                  <w:rPr>
                    <w:rFonts w:asciiTheme="majorBidi" w:hAnsiTheme="majorBidi" w:cstheme="majorBidi"/>
                    <w:color w:val="4472C4" w:themeColor="accent1"/>
                    <w:sz w:val="20"/>
                    <w:szCs w:val="20"/>
                    <w:lang w:val="en-US"/>
                  </w:rPr>
                  <w:instrText xml:space="preserve"> CITATION Sim25 \l 1033 </w:instrText>
                </w:r>
                <w:r w:rsidR="00322B39" w:rsidRPr="00E31436">
                  <w:rPr>
                    <w:rFonts w:asciiTheme="majorBidi" w:hAnsiTheme="majorBidi" w:cstheme="majorBidi"/>
                    <w:color w:val="4472C4" w:themeColor="accent1"/>
                    <w:sz w:val="20"/>
                    <w:szCs w:val="20"/>
                  </w:rPr>
                  <w:fldChar w:fldCharType="separate"/>
                </w:r>
                <w:r w:rsidR="00322B39" w:rsidRPr="00E31436">
                  <w:rPr>
                    <w:rFonts w:asciiTheme="majorBidi" w:hAnsiTheme="majorBidi" w:cstheme="majorBidi"/>
                    <w:noProof/>
                    <w:color w:val="4472C4" w:themeColor="accent1"/>
                    <w:sz w:val="20"/>
                    <w:szCs w:val="20"/>
                    <w:lang w:val="en-US"/>
                  </w:rPr>
                  <w:t>(Davoudi &amp; Ormerod, 2025)</w:t>
                </w:r>
                <w:r w:rsidR="00322B39" w:rsidRPr="00E31436">
                  <w:rPr>
                    <w:rFonts w:asciiTheme="majorBidi" w:hAnsiTheme="majorBidi" w:cstheme="majorBidi"/>
                    <w:color w:val="4472C4" w:themeColor="accent1"/>
                    <w:sz w:val="20"/>
                    <w:szCs w:val="20"/>
                  </w:rPr>
                  <w:fldChar w:fldCharType="end"/>
                </w:r>
              </w:sdtContent>
            </w:sdt>
          </w:p>
        </w:tc>
      </w:tr>
      <w:tr w:rsidR="00577639" w:rsidRPr="00E31436" w14:paraId="45894624" w14:textId="77777777" w:rsidTr="009427B5">
        <w:tc>
          <w:tcPr>
            <w:tcW w:w="0" w:type="auto"/>
            <w:tcBorders>
              <w:top w:val="single" w:sz="4" w:space="0" w:color="auto"/>
              <w:bottom w:val="single" w:sz="4" w:space="0" w:color="auto"/>
            </w:tcBorders>
          </w:tcPr>
          <w:p w14:paraId="5CA8D4AF" w14:textId="77777777" w:rsidR="00C10F45" w:rsidRPr="00E31436" w:rsidRDefault="00C10F45" w:rsidP="009427B5">
            <w:pPr>
              <w:numPr>
                <w:ilvl w:val="0"/>
                <w:numId w:val="18"/>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53F42161" w14:textId="0897C122" w:rsidR="00C10F45" w:rsidRPr="00E31436" w:rsidRDefault="00C10F45" w:rsidP="009427B5">
            <w:pPr>
              <w:rPr>
                <w:rFonts w:asciiTheme="majorBidi" w:hAnsiTheme="majorBidi" w:cstheme="majorBidi"/>
                <w:color w:val="000000" w:themeColor="text1"/>
                <w:sz w:val="20"/>
                <w:szCs w:val="20"/>
              </w:rPr>
            </w:pPr>
            <w:r w:rsidRPr="00E31436">
              <w:rPr>
                <w:rFonts w:asciiTheme="majorBidi" w:hAnsiTheme="majorBidi" w:cstheme="majorBidi"/>
                <w:color w:val="000000" w:themeColor="text1"/>
                <w:sz w:val="20"/>
                <w:szCs w:val="20"/>
              </w:rPr>
              <w:t>2025</w:t>
            </w:r>
          </w:p>
        </w:tc>
        <w:tc>
          <w:tcPr>
            <w:tcW w:w="0" w:type="auto"/>
            <w:tcBorders>
              <w:top w:val="single" w:sz="4" w:space="0" w:color="auto"/>
              <w:bottom w:val="single" w:sz="4" w:space="0" w:color="auto"/>
            </w:tcBorders>
          </w:tcPr>
          <w:p w14:paraId="513DB700" w14:textId="77777777"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Arts and Humanities</w:t>
            </w:r>
          </w:p>
          <w:p w14:paraId="47A24ED8" w14:textId="77777777" w:rsidR="00C10F45" w:rsidRPr="00E31436" w:rsidRDefault="00C10F45" w:rsidP="009427B5">
            <w:pPr>
              <w:numPr>
                <w:ilvl w:val="0"/>
                <w:numId w:val="5"/>
              </w:numPr>
              <w:ind w:left="357" w:hanging="357"/>
              <w:rPr>
                <w:rFonts w:asciiTheme="majorBidi" w:hAnsiTheme="majorBidi" w:cstheme="majorBidi"/>
                <w:sz w:val="20"/>
                <w:szCs w:val="20"/>
              </w:rPr>
            </w:pPr>
            <w:r w:rsidRPr="00E31436">
              <w:rPr>
                <w:rFonts w:asciiTheme="majorBidi" w:hAnsiTheme="majorBidi" w:cstheme="majorBidi"/>
                <w:sz w:val="20"/>
                <w:szCs w:val="20"/>
              </w:rPr>
              <w:t>Philosophy</w:t>
            </w:r>
          </w:p>
          <w:p w14:paraId="38B79820" w14:textId="77777777"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57B15DFA" w14:textId="7653CD6D" w:rsidR="00C10F45" w:rsidRPr="00E31436" w:rsidRDefault="00C10F45" w:rsidP="009427B5">
            <w:pPr>
              <w:numPr>
                <w:ilvl w:val="0"/>
                <w:numId w:val="5"/>
              </w:numPr>
              <w:ind w:left="357" w:hanging="357"/>
              <w:rPr>
                <w:rFonts w:asciiTheme="majorBidi" w:hAnsiTheme="majorBidi" w:cstheme="majorBidi"/>
              </w:rPr>
            </w:pPr>
            <w:r w:rsidRPr="00E31436">
              <w:rPr>
                <w:rFonts w:asciiTheme="majorBidi" w:hAnsiTheme="majorBidi" w:cstheme="majorBidi"/>
                <w:sz w:val="20"/>
                <w:szCs w:val="20"/>
              </w:rPr>
              <w:t>Social Sciences (miscellaneous)</w:t>
            </w:r>
          </w:p>
        </w:tc>
        <w:tc>
          <w:tcPr>
            <w:tcW w:w="0" w:type="auto"/>
            <w:tcBorders>
              <w:top w:val="single" w:sz="4" w:space="0" w:color="auto"/>
              <w:bottom w:val="single" w:sz="4" w:space="0" w:color="auto"/>
            </w:tcBorders>
          </w:tcPr>
          <w:p w14:paraId="4A6F348F" w14:textId="7D1ED8DC" w:rsidR="00C10F45" w:rsidRPr="00E31436" w:rsidRDefault="00C10F45" w:rsidP="009427B5">
            <w:pPr>
              <w:rPr>
                <w:rFonts w:asciiTheme="majorBidi" w:hAnsiTheme="majorBidi" w:cstheme="majorBidi"/>
                <w:i/>
                <w:iCs/>
                <w:sz w:val="20"/>
                <w:szCs w:val="20"/>
              </w:rPr>
            </w:pPr>
            <w:r w:rsidRPr="00E31436">
              <w:rPr>
                <w:rFonts w:asciiTheme="majorBidi" w:hAnsiTheme="majorBidi" w:cstheme="majorBidi"/>
                <w:i/>
                <w:iCs/>
                <w:sz w:val="20"/>
                <w:szCs w:val="20"/>
              </w:rPr>
              <w:t>Social Epistemology</w:t>
            </w:r>
          </w:p>
        </w:tc>
        <w:tc>
          <w:tcPr>
            <w:tcW w:w="0" w:type="auto"/>
            <w:tcBorders>
              <w:top w:val="single" w:sz="4" w:space="0" w:color="auto"/>
              <w:bottom w:val="single" w:sz="4" w:space="0" w:color="auto"/>
            </w:tcBorders>
          </w:tcPr>
          <w:p w14:paraId="27402BA4" w14:textId="768A70B7"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New waves in the philosophy of epistemic authority and expert testimony: An introduction to the special issue</w:t>
            </w:r>
          </w:p>
        </w:tc>
        <w:tc>
          <w:tcPr>
            <w:tcW w:w="0" w:type="auto"/>
            <w:tcBorders>
              <w:top w:val="single" w:sz="4" w:space="0" w:color="auto"/>
              <w:bottom w:val="single" w:sz="4" w:space="0" w:color="auto"/>
            </w:tcBorders>
          </w:tcPr>
          <w:p w14:paraId="63D6F650" w14:textId="39D8B8C7" w:rsidR="00C10F45" w:rsidRPr="00E31436" w:rsidRDefault="00C10F45" w:rsidP="009427B5">
            <w:pPr>
              <w:rPr>
                <w:rFonts w:asciiTheme="majorBidi" w:hAnsiTheme="majorBidi" w:cstheme="majorBidi"/>
                <w:sz w:val="20"/>
                <w:szCs w:val="20"/>
              </w:rPr>
            </w:pPr>
            <w:r w:rsidRPr="00E31436">
              <w:rPr>
                <w:rFonts w:asciiTheme="majorBidi" w:hAnsiTheme="majorBidi" w:cstheme="majorBidi"/>
                <w:sz w:val="20"/>
                <w:szCs w:val="20"/>
              </w:rPr>
              <w:t>epistemic authority</w:t>
            </w:r>
          </w:p>
        </w:tc>
        <w:tc>
          <w:tcPr>
            <w:tcW w:w="0" w:type="auto"/>
            <w:tcBorders>
              <w:top w:val="single" w:sz="4" w:space="0" w:color="auto"/>
              <w:bottom w:val="single" w:sz="4" w:space="0" w:color="auto"/>
            </w:tcBorders>
          </w:tcPr>
          <w:p w14:paraId="48B43CB2" w14:textId="64768E6B" w:rsidR="00C10F45"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983614607"/>
                <w:citation/>
              </w:sdtPr>
              <w:sdtContent>
                <w:r w:rsidR="00C10F45" w:rsidRPr="00E31436">
                  <w:rPr>
                    <w:rFonts w:asciiTheme="majorBidi" w:hAnsiTheme="majorBidi" w:cstheme="majorBidi"/>
                    <w:color w:val="4472C4" w:themeColor="accent1"/>
                    <w:sz w:val="20"/>
                    <w:szCs w:val="20"/>
                  </w:rPr>
                  <w:fldChar w:fldCharType="begin"/>
                </w:r>
                <w:r w:rsidR="00C10F45" w:rsidRPr="00E31436">
                  <w:rPr>
                    <w:rFonts w:asciiTheme="majorBidi" w:hAnsiTheme="majorBidi" w:cstheme="majorBidi"/>
                    <w:color w:val="4472C4" w:themeColor="accent1"/>
                    <w:sz w:val="20"/>
                    <w:szCs w:val="20"/>
                    <w:lang w:val="en-US"/>
                  </w:rPr>
                  <w:instrText xml:space="preserve">CITATION Hau25 \l 1033 </w:instrText>
                </w:r>
                <w:r w:rsidR="00C10F45" w:rsidRPr="00E31436">
                  <w:rPr>
                    <w:rFonts w:asciiTheme="majorBidi" w:hAnsiTheme="majorBidi" w:cstheme="majorBidi"/>
                    <w:color w:val="4472C4" w:themeColor="accent1"/>
                    <w:sz w:val="20"/>
                    <w:szCs w:val="20"/>
                  </w:rPr>
                  <w:fldChar w:fldCharType="separate"/>
                </w:r>
                <w:r w:rsidR="00C10F45" w:rsidRPr="00E31436">
                  <w:rPr>
                    <w:rFonts w:asciiTheme="majorBidi" w:hAnsiTheme="majorBidi" w:cstheme="majorBidi"/>
                    <w:noProof/>
                    <w:color w:val="4472C4" w:themeColor="accent1"/>
                    <w:sz w:val="20"/>
                    <w:szCs w:val="20"/>
                  </w:rPr>
                  <w:t>(Hauswald &amp; Schmechtig, 2025)</w:t>
                </w:r>
                <w:r w:rsidR="00C10F45" w:rsidRPr="00E31436">
                  <w:rPr>
                    <w:rFonts w:asciiTheme="majorBidi" w:hAnsiTheme="majorBidi" w:cstheme="majorBidi"/>
                    <w:color w:val="4472C4" w:themeColor="accent1"/>
                    <w:sz w:val="20"/>
                    <w:szCs w:val="20"/>
                  </w:rPr>
                  <w:fldChar w:fldCharType="end"/>
                </w:r>
              </w:sdtContent>
            </w:sdt>
          </w:p>
        </w:tc>
      </w:tr>
      <w:tr w:rsidR="009427B5" w:rsidRPr="00E31436" w14:paraId="49C7F12B" w14:textId="77777777" w:rsidTr="009427B5">
        <w:tc>
          <w:tcPr>
            <w:tcW w:w="0" w:type="auto"/>
            <w:tcBorders>
              <w:top w:val="single" w:sz="4" w:space="0" w:color="auto"/>
              <w:bottom w:val="single" w:sz="4" w:space="0" w:color="auto"/>
            </w:tcBorders>
          </w:tcPr>
          <w:p w14:paraId="0EC6D24F" w14:textId="77777777" w:rsidR="00577639" w:rsidRPr="00E31436" w:rsidRDefault="00577639" w:rsidP="009427B5">
            <w:pPr>
              <w:numPr>
                <w:ilvl w:val="0"/>
                <w:numId w:val="18"/>
              </w:numPr>
              <w:ind w:left="357" w:hanging="357"/>
              <w:rPr>
                <w:rFonts w:asciiTheme="majorBidi" w:hAnsiTheme="majorBidi" w:cstheme="majorBidi"/>
                <w:sz w:val="20"/>
                <w:szCs w:val="20"/>
              </w:rPr>
            </w:pPr>
          </w:p>
        </w:tc>
        <w:tc>
          <w:tcPr>
            <w:tcW w:w="0" w:type="auto"/>
            <w:tcBorders>
              <w:top w:val="single" w:sz="4" w:space="0" w:color="auto"/>
              <w:bottom w:val="single" w:sz="4" w:space="0" w:color="auto"/>
            </w:tcBorders>
          </w:tcPr>
          <w:p w14:paraId="7C7ECD47" w14:textId="48761836" w:rsidR="00577639" w:rsidRPr="00E31436" w:rsidRDefault="00577639" w:rsidP="009427B5">
            <w:pPr>
              <w:rPr>
                <w:rFonts w:asciiTheme="majorBidi" w:hAnsiTheme="majorBidi" w:cstheme="majorBidi"/>
                <w:color w:val="000000" w:themeColor="text1"/>
                <w:sz w:val="20"/>
                <w:szCs w:val="20"/>
              </w:rPr>
            </w:pPr>
            <w:r w:rsidRPr="00E31436">
              <w:rPr>
                <w:rFonts w:asciiTheme="majorBidi" w:hAnsiTheme="majorBidi" w:cstheme="majorBidi"/>
                <w:color w:val="000000" w:themeColor="text1"/>
                <w:sz w:val="20"/>
                <w:szCs w:val="20"/>
              </w:rPr>
              <w:t>2025</w:t>
            </w:r>
          </w:p>
        </w:tc>
        <w:tc>
          <w:tcPr>
            <w:tcW w:w="0" w:type="auto"/>
            <w:tcBorders>
              <w:top w:val="single" w:sz="4" w:space="0" w:color="auto"/>
              <w:bottom w:val="single" w:sz="4" w:space="0" w:color="auto"/>
            </w:tcBorders>
          </w:tcPr>
          <w:p w14:paraId="1B23EF16" w14:textId="77777777" w:rsidR="00577639" w:rsidRPr="00E31436" w:rsidRDefault="00577639" w:rsidP="009427B5">
            <w:pPr>
              <w:rPr>
                <w:rFonts w:asciiTheme="majorBidi" w:hAnsiTheme="majorBidi" w:cstheme="majorBidi"/>
                <w:sz w:val="20"/>
                <w:szCs w:val="20"/>
              </w:rPr>
            </w:pPr>
            <w:r w:rsidRPr="00E31436">
              <w:rPr>
                <w:rFonts w:asciiTheme="majorBidi" w:hAnsiTheme="majorBidi" w:cstheme="majorBidi"/>
                <w:sz w:val="20"/>
                <w:szCs w:val="20"/>
              </w:rPr>
              <w:t>Social Sciences</w:t>
            </w:r>
          </w:p>
          <w:p w14:paraId="27961FEB" w14:textId="6C5915D8" w:rsidR="00577639" w:rsidRPr="00E31436" w:rsidRDefault="00577639" w:rsidP="009427B5">
            <w:pPr>
              <w:numPr>
                <w:ilvl w:val="0"/>
                <w:numId w:val="5"/>
              </w:numPr>
              <w:ind w:left="357" w:hanging="357"/>
              <w:rPr>
                <w:rFonts w:asciiTheme="majorBidi" w:hAnsiTheme="majorBidi" w:cstheme="majorBidi"/>
                <w:sz w:val="20"/>
                <w:szCs w:val="20"/>
              </w:rPr>
            </w:pPr>
            <w:r w:rsidRPr="00E31436">
              <w:rPr>
                <w:rFonts w:asciiTheme="majorBidi" w:hAnsiTheme="majorBidi" w:cstheme="majorBidi"/>
                <w:sz w:val="20"/>
                <w:szCs w:val="20"/>
              </w:rPr>
              <w:t>Multidisciplinary</w:t>
            </w:r>
          </w:p>
        </w:tc>
        <w:tc>
          <w:tcPr>
            <w:tcW w:w="0" w:type="auto"/>
            <w:tcBorders>
              <w:top w:val="single" w:sz="4" w:space="0" w:color="auto"/>
              <w:bottom w:val="single" w:sz="4" w:space="0" w:color="auto"/>
            </w:tcBorders>
          </w:tcPr>
          <w:p w14:paraId="45534F6A" w14:textId="038E0003" w:rsidR="00577639" w:rsidRPr="00E31436" w:rsidRDefault="00577639" w:rsidP="009427B5">
            <w:pPr>
              <w:rPr>
                <w:rFonts w:asciiTheme="majorBidi" w:hAnsiTheme="majorBidi" w:cstheme="majorBidi"/>
                <w:i/>
                <w:iCs/>
                <w:sz w:val="20"/>
                <w:szCs w:val="20"/>
              </w:rPr>
            </w:pPr>
            <w:r w:rsidRPr="00E31436">
              <w:rPr>
                <w:rFonts w:asciiTheme="majorBidi" w:hAnsiTheme="majorBidi" w:cstheme="majorBidi"/>
                <w:i/>
                <w:iCs/>
                <w:sz w:val="20"/>
                <w:szCs w:val="20"/>
              </w:rPr>
              <w:t>JORMA International Journal of Health and Social Sciences</w:t>
            </w:r>
          </w:p>
        </w:tc>
        <w:tc>
          <w:tcPr>
            <w:tcW w:w="0" w:type="auto"/>
            <w:tcBorders>
              <w:top w:val="single" w:sz="4" w:space="0" w:color="auto"/>
              <w:bottom w:val="single" w:sz="4" w:space="0" w:color="auto"/>
            </w:tcBorders>
          </w:tcPr>
          <w:p w14:paraId="281A7591" w14:textId="3C713459" w:rsidR="00577639" w:rsidRPr="00E31436" w:rsidRDefault="00577639" w:rsidP="009427B5">
            <w:pPr>
              <w:rPr>
                <w:rFonts w:asciiTheme="majorBidi" w:hAnsiTheme="majorBidi" w:cstheme="majorBidi"/>
                <w:sz w:val="20"/>
                <w:szCs w:val="20"/>
              </w:rPr>
            </w:pPr>
            <w:r w:rsidRPr="00E31436">
              <w:rPr>
                <w:rFonts w:asciiTheme="majorBidi" w:hAnsiTheme="majorBidi" w:cstheme="majorBidi"/>
                <w:sz w:val="20"/>
                <w:szCs w:val="20"/>
              </w:rPr>
              <w:t>Epistemic violence in psychological research: Unveiling bias in methodology, methods, and the peer review process</w:t>
            </w:r>
          </w:p>
        </w:tc>
        <w:tc>
          <w:tcPr>
            <w:tcW w:w="0" w:type="auto"/>
            <w:tcBorders>
              <w:top w:val="single" w:sz="4" w:space="0" w:color="auto"/>
              <w:bottom w:val="single" w:sz="4" w:space="0" w:color="auto"/>
            </w:tcBorders>
          </w:tcPr>
          <w:p w14:paraId="1A1D1046" w14:textId="49E15E59" w:rsidR="00577639" w:rsidRPr="00E31436" w:rsidRDefault="00577639" w:rsidP="009427B5">
            <w:pPr>
              <w:rPr>
                <w:rFonts w:asciiTheme="majorBidi" w:hAnsiTheme="majorBidi" w:cstheme="majorBidi"/>
                <w:sz w:val="20"/>
                <w:szCs w:val="20"/>
              </w:rPr>
            </w:pPr>
            <w:r w:rsidRPr="00E31436">
              <w:rPr>
                <w:rFonts w:asciiTheme="majorBidi" w:hAnsiTheme="majorBidi" w:cstheme="majorBidi"/>
                <w:sz w:val="20"/>
                <w:szCs w:val="20"/>
              </w:rPr>
              <w:t>bias, epistemic violence, peer review</w:t>
            </w:r>
          </w:p>
        </w:tc>
        <w:tc>
          <w:tcPr>
            <w:tcW w:w="0" w:type="auto"/>
            <w:tcBorders>
              <w:top w:val="single" w:sz="4" w:space="0" w:color="auto"/>
              <w:bottom w:val="single" w:sz="4" w:space="0" w:color="auto"/>
            </w:tcBorders>
          </w:tcPr>
          <w:p w14:paraId="680603AD" w14:textId="759FE930" w:rsidR="00577639" w:rsidRPr="00E31436" w:rsidRDefault="00000000" w:rsidP="009427B5">
            <w:pPr>
              <w:rPr>
                <w:rFonts w:asciiTheme="majorBidi" w:hAnsiTheme="majorBidi" w:cstheme="majorBidi"/>
                <w:color w:val="4472C4" w:themeColor="accent1"/>
                <w:sz w:val="20"/>
                <w:szCs w:val="20"/>
              </w:rPr>
            </w:pPr>
            <w:sdt>
              <w:sdtPr>
                <w:rPr>
                  <w:rFonts w:asciiTheme="majorBidi" w:hAnsiTheme="majorBidi" w:cstheme="majorBidi"/>
                  <w:color w:val="4472C4" w:themeColor="accent1"/>
                  <w:sz w:val="20"/>
                  <w:szCs w:val="20"/>
                </w:rPr>
                <w:id w:val="1744602945"/>
                <w:citation/>
              </w:sdtPr>
              <w:sdtContent>
                <w:r w:rsidR="00577639" w:rsidRPr="00E31436">
                  <w:rPr>
                    <w:rFonts w:asciiTheme="majorBidi" w:hAnsiTheme="majorBidi" w:cstheme="majorBidi"/>
                    <w:color w:val="4472C4" w:themeColor="accent1"/>
                    <w:sz w:val="20"/>
                    <w:szCs w:val="20"/>
                  </w:rPr>
                  <w:fldChar w:fldCharType="begin"/>
                </w:r>
                <w:r w:rsidR="00577639" w:rsidRPr="00E31436">
                  <w:rPr>
                    <w:rFonts w:asciiTheme="majorBidi" w:hAnsiTheme="majorBidi" w:cstheme="majorBidi"/>
                    <w:color w:val="4472C4" w:themeColor="accent1"/>
                    <w:sz w:val="20"/>
                    <w:szCs w:val="20"/>
                    <w:lang w:val="en-US"/>
                  </w:rPr>
                  <w:instrText xml:space="preserve">CITATION Mvi25 \l 1033 </w:instrText>
                </w:r>
                <w:r w:rsidR="00577639" w:rsidRPr="00E31436">
                  <w:rPr>
                    <w:rFonts w:asciiTheme="majorBidi" w:hAnsiTheme="majorBidi" w:cstheme="majorBidi"/>
                    <w:color w:val="4472C4" w:themeColor="accent1"/>
                    <w:sz w:val="20"/>
                    <w:szCs w:val="20"/>
                  </w:rPr>
                  <w:fldChar w:fldCharType="separate"/>
                </w:r>
                <w:r w:rsidR="00577639" w:rsidRPr="00E31436">
                  <w:rPr>
                    <w:rFonts w:asciiTheme="majorBidi" w:hAnsiTheme="majorBidi" w:cstheme="majorBidi"/>
                    <w:noProof/>
                    <w:color w:val="4472C4" w:themeColor="accent1"/>
                    <w:sz w:val="20"/>
                    <w:szCs w:val="20"/>
                  </w:rPr>
                  <w:t>(Ncube, 2025)</w:t>
                </w:r>
                <w:r w:rsidR="00577639" w:rsidRPr="00E31436">
                  <w:rPr>
                    <w:rFonts w:asciiTheme="majorBidi" w:hAnsiTheme="majorBidi" w:cstheme="majorBidi"/>
                    <w:color w:val="4472C4" w:themeColor="accent1"/>
                    <w:sz w:val="20"/>
                    <w:szCs w:val="20"/>
                  </w:rPr>
                  <w:fldChar w:fldCharType="end"/>
                </w:r>
              </w:sdtContent>
            </w:sdt>
          </w:p>
        </w:tc>
      </w:tr>
    </w:tbl>
    <w:bookmarkEnd w:id="1"/>
    <w:bookmarkEnd w:id="2"/>
    <w:p w14:paraId="49FBC5CE" w14:textId="384C24EF" w:rsidR="00322B39" w:rsidRPr="00E31436" w:rsidRDefault="009427B5" w:rsidP="00322B39">
      <w:pPr>
        <w:rPr>
          <w:rFonts w:asciiTheme="majorBidi" w:hAnsiTheme="majorBidi" w:cstheme="majorBidi"/>
          <w:b/>
          <w:bCs/>
          <w:sz w:val="20"/>
          <w:szCs w:val="20"/>
        </w:rPr>
      </w:pPr>
      <w:r w:rsidRPr="00E31436">
        <w:rPr>
          <w:rFonts w:asciiTheme="majorBidi" w:hAnsiTheme="majorBidi" w:cstheme="majorBidi"/>
          <w:b/>
          <w:bCs/>
          <w:sz w:val="20"/>
          <w:szCs w:val="20"/>
        </w:rPr>
        <w:br w:type="textWrapping" w:clear="all"/>
      </w:r>
    </w:p>
    <w:p w14:paraId="5AE0470D" w14:textId="43591C32" w:rsidR="00322B39" w:rsidRPr="00E31436" w:rsidRDefault="00322B39" w:rsidP="00C10F45">
      <w:pPr>
        <w:rPr>
          <w:rFonts w:asciiTheme="majorBidi" w:hAnsiTheme="majorBidi" w:cstheme="majorBidi"/>
          <w:sz w:val="20"/>
          <w:szCs w:val="20"/>
        </w:rPr>
      </w:pPr>
      <w:r w:rsidRPr="00E31436">
        <w:rPr>
          <w:rFonts w:asciiTheme="majorBidi" w:hAnsiTheme="majorBidi" w:cstheme="majorBidi"/>
          <w:b/>
          <w:bCs/>
          <w:sz w:val="20"/>
          <w:szCs w:val="20"/>
        </w:rPr>
        <w:t>Subject area</w:t>
      </w:r>
      <w:r w:rsidRPr="00E31436">
        <w:rPr>
          <w:rFonts w:asciiTheme="majorBidi" w:hAnsiTheme="majorBidi" w:cstheme="majorBidi"/>
          <w:sz w:val="20"/>
          <w:szCs w:val="20"/>
        </w:rPr>
        <w:t>: Social sciences (</w:t>
      </w:r>
      <w:r w:rsidR="00577639" w:rsidRPr="00E31436">
        <w:rPr>
          <w:rFonts w:asciiTheme="majorBidi" w:hAnsiTheme="majorBidi" w:cstheme="majorBidi"/>
          <w:sz w:val="20"/>
          <w:szCs w:val="20"/>
        </w:rPr>
        <w:t>15</w:t>
      </w:r>
      <w:r w:rsidRPr="00E31436">
        <w:rPr>
          <w:rFonts w:asciiTheme="majorBidi" w:hAnsiTheme="majorBidi" w:cstheme="majorBidi"/>
          <w:sz w:val="20"/>
          <w:szCs w:val="20"/>
        </w:rPr>
        <w:t>), Multidisciplinary (</w:t>
      </w:r>
      <w:r w:rsidR="005A4468" w:rsidRPr="00E31436">
        <w:rPr>
          <w:rFonts w:asciiTheme="majorBidi" w:hAnsiTheme="majorBidi" w:cstheme="majorBidi"/>
          <w:sz w:val="20"/>
          <w:szCs w:val="20"/>
        </w:rPr>
        <w:t>2</w:t>
      </w:r>
      <w:r w:rsidRPr="00E31436">
        <w:rPr>
          <w:rFonts w:asciiTheme="majorBidi" w:hAnsiTheme="majorBidi" w:cstheme="majorBidi"/>
          <w:sz w:val="20"/>
          <w:szCs w:val="20"/>
        </w:rPr>
        <w:t>), Arts and Humanities (</w:t>
      </w:r>
      <w:r w:rsidR="00C10F45" w:rsidRPr="00E31436">
        <w:rPr>
          <w:rFonts w:asciiTheme="majorBidi" w:hAnsiTheme="majorBidi" w:cstheme="majorBidi"/>
          <w:sz w:val="20"/>
          <w:szCs w:val="20"/>
        </w:rPr>
        <w:t>2</w:t>
      </w:r>
      <w:r w:rsidRPr="00E31436">
        <w:rPr>
          <w:rFonts w:asciiTheme="majorBidi" w:hAnsiTheme="majorBidi" w:cstheme="majorBidi"/>
          <w:sz w:val="20"/>
          <w:szCs w:val="20"/>
        </w:rPr>
        <w:t>)</w:t>
      </w:r>
      <w:r w:rsidR="00C10F45" w:rsidRPr="00E31436">
        <w:rPr>
          <w:rFonts w:asciiTheme="majorBidi" w:hAnsiTheme="majorBidi" w:cstheme="majorBidi"/>
          <w:sz w:val="20"/>
          <w:szCs w:val="20"/>
        </w:rPr>
        <w:t>, Environmental Science (1)</w:t>
      </w:r>
    </w:p>
    <w:p w14:paraId="4AA28B10" w14:textId="77777777" w:rsidR="00C10F45" w:rsidRPr="00E31436" w:rsidRDefault="00C10F45" w:rsidP="00C10F45">
      <w:pPr>
        <w:rPr>
          <w:rFonts w:asciiTheme="majorBidi" w:hAnsiTheme="majorBidi" w:cstheme="majorBidi"/>
          <w:sz w:val="20"/>
          <w:szCs w:val="20"/>
        </w:rPr>
      </w:pPr>
    </w:p>
    <w:p w14:paraId="6912A80B" w14:textId="2C2B17EB" w:rsidR="00322B39" w:rsidRPr="00E31436" w:rsidRDefault="00322B39" w:rsidP="005A4468">
      <w:pPr>
        <w:numPr>
          <w:ilvl w:val="0"/>
          <w:numId w:val="19"/>
        </w:numPr>
        <w:ind w:left="357" w:hanging="357"/>
        <w:rPr>
          <w:rFonts w:asciiTheme="majorBidi" w:hAnsiTheme="majorBidi" w:cstheme="majorBidi"/>
          <w:sz w:val="20"/>
          <w:szCs w:val="20"/>
        </w:rPr>
      </w:pPr>
      <w:r w:rsidRPr="00E31436">
        <w:rPr>
          <w:rFonts w:asciiTheme="majorBidi" w:hAnsiTheme="majorBidi" w:cstheme="majorBidi"/>
          <w:b/>
          <w:bCs/>
          <w:sz w:val="20"/>
          <w:szCs w:val="20"/>
        </w:rPr>
        <w:t>Category</w:t>
      </w:r>
      <w:r w:rsidRPr="00E31436">
        <w:rPr>
          <w:rFonts w:asciiTheme="majorBidi" w:hAnsiTheme="majorBidi" w:cstheme="majorBidi"/>
          <w:sz w:val="20"/>
          <w:szCs w:val="20"/>
        </w:rPr>
        <w:t xml:space="preserve">: </w:t>
      </w:r>
      <w:r w:rsidR="005A4468" w:rsidRPr="00E31436">
        <w:rPr>
          <w:rFonts w:asciiTheme="majorBidi" w:hAnsiTheme="majorBidi" w:cstheme="majorBidi"/>
          <w:sz w:val="20"/>
          <w:szCs w:val="20"/>
        </w:rPr>
        <w:t xml:space="preserve">Business &amp; Economics (1), </w:t>
      </w:r>
      <w:hyperlink r:id="rId14" w:tooltip="view journal rank from Geography, Planning and Development" w:history="1">
        <w:r w:rsidRPr="00E31436">
          <w:rPr>
            <w:rStyle w:val="Hyperlink"/>
            <w:rFonts w:asciiTheme="majorBidi" w:hAnsiTheme="majorBidi" w:cstheme="majorBidi"/>
            <w:color w:val="000000" w:themeColor="text1"/>
            <w:sz w:val="20"/>
            <w:szCs w:val="20"/>
            <w:u w:val="none"/>
          </w:rPr>
          <w:t>Geography, Planning and Development</w:t>
        </w:r>
      </w:hyperlink>
      <w:r w:rsidRPr="00E31436">
        <w:rPr>
          <w:rFonts w:asciiTheme="majorBidi" w:hAnsiTheme="majorBidi" w:cstheme="majorBidi"/>
          <w:color w:val="000000" w:themeColor="text1"/>
          <w:sz w:val="20"/>
          <w:szCs w:val="20"/>
        </w:rPr>
        <w:t xml:space="preserve"> (5), History (1), Library and Information Sciences (2), </w:t>
      </w:r>
      <w:r w:rsidR="00C10F45" w:rsidRPr="00E31436">
        <w:rPr>
          <w:rFonts w:asciiTheme="majorBidi" w:hAnsiTheme="majorBidi" w:cstheme="majorBidi"/>
          <w:sz w:val="20"/>
          <w:szCs w:val="20"/>
        </w:rPr>
        <w:t>Management, Monitoring, Policy and Law</w:t>
      </w:r>
      <w:r w:rsidR="00C10F45" w:rsidRPr="00E31436">
        <w:rPr>
          <w:rFonts w:asciiTheme="majorBidi" w:hAnsiTheme="majorBidi" w:cstheme="majorBidi"/>
          <w:color w:val="000000" w:themeColor="text1"/>
          <w:sz w:val="20"/>
          <w:szCs w:val="20"/>
        </w:rPr>
        <w:t xml:space="preserve"> (1), </w:t>
      </w:r>
      <w:r w:rsidR="005A4468" w:rsidRPr="00E31436">
        <w:rPr>
          <w:rFonts w:asciiTheme="majorBidi" w:hAnsiTheme="majorBidi" w:cstheme="majorBidi"/>
          <w:color w:val="000000" w:themeColor="text1"/>
          <w:sz w:val="20"/>
          <w:szCs w:val="20"/>
        </w:rPr>
        <w:t>M</w:t>
      </w:r>
      <w:r w:rsidRPr="00E31436">
        <w:rPr>
          <w:rFonts w:asciiTheme="majorBidi" w:hAnsiTheme="majorBidi" w:cstheme="majorBidi"/>
          <w:color w:val="000000" w:themeColor="text1"/>
          <w:sz w:val="20"/>
          <w:szCs w:val="20"/>
        </w:rPr>
        <w:t>ultidisciplinary (</w:t>
      </w:r>
      <w:r w:rsidR="005A4468" w:rsidRPr="00E31436">
        <w:rPr>
          <w:rFonts w:asciiTheme="majorBidi" w:hAnsiTheme="majorBidi" w:cstheme="majorBidi"/>
          <w:color w:val="000000" w:themeColor="text1"/>
          <w:sz w:val="20"/>
          <w:szCs w:val="20"/>
        </w:rPr>
        <w:t>3</w:t>
      </w:r>
      <w:r w:rsidRPr="00E31436">
        <w:rPr>
          <w:rFonts w:asciiTheme="majorBidi" w:hAnsiTheme="majorBidi" w:cstheme="majorBidi"/>
          <w:color w:val="000000" w:themeColor="text1"/>
          <w:sz w:val="20"/>
          <w:szCs w:val="20"/>
        </w:rPr>
        <w:t>), Philosophy (</w:t>
      </w:r>
      <w:r w:rsidR="00C10F45" w:rsidRPr="00E31436">
        <w:rPr>
          <w:rFonts w:asciiTheme="majorBidi" w:hAnsiTheme="majorBidi" w:cstheme="majorBidi"/>
          <w:color w:val="000000" w:themeColor="text1"/>
          <w:sz w:val="20"/>
          <w:szCs w:val="20"/>
        </w:rPr>
        <w:t>2</w:t>
      </w:r>
      <w:r w:rsidRPr="00E31436">
        <w:rPr>
          <w:rFonts w:asciiTheme="majorBidi" w:hAnsiTheme="majorBidi" w:cstheme="majorBidi"/>
          <w:color w:val="000000" w:themeColor="text1"/>
          <w:sz w:val="20"/>
          <w:szCs w:val="20"/>
        </w:rPr>
        <w:t>), Social Sciences (miscellaneous) (</w:t>
      </w:r>
      <w:r w:rsidR="00C10F45" w:rsidRPr="00E31436">
        <w:rPr>
          <w:rFonts w:asciiTheme="majorBidi" w:hAnsiTheme="majorBidi" w:cstheme="majorBidi"/>
          <w:color w:val="000000" w:themeColor="text1"/>
          <w:sz w:val="20"/>
          <w:szCs w:val="20"/>
        </w:rPr>
        <w:t>2</w:t>
      </w:r>
      <w:r w:rsidRPr="00E31436">
        <w:rPr>
          <w:rFonts w:asciiTheme="majorBidi" w:hAnsiTheme="majorBidi" w:cstheme="majorBidi"/>
          <w:color w:val="000000" w:themeColor="text1"/>
          <w:sz w:val="20"/>
          <w:szCs w:val="20"/>
        </w:rPr>
        <w:t>)</w:t>
      </w:r>
      <w:r w:rsidR="005A4468" w:rsidRPr="00E31436">
        <w:rPr>
          <w:rFonts w:asciiTheme="majorBidi" w:hAnsiTheme="majorBidi" w:cstheme="majorBidi"/>
          <w:color w:val="000000" w:themeColor="text1"/>
          <w:sz w:val="20"/>
          <w:szCs w:val="20"/>
        </w:rPr>
        <w:t>, Urban Studies (3),</w:t>
      </w:r>
    </w:p>
    <w:p w14:paraId="0BC5A489" w14:textId="77777777" w:rsidR="00322B39" w:rsidRPr="00E31436" w:rsidRDefault="00322B39" w:rsidP="00322B39">
      <w:pPr>
        <w:rPr>
          <w:rFonts w:asciiTheme="majorBidi" w:hAnsiTheme="majorBidi" w:cstheme="majorBidi"/>
          <w:sz w:val="20"/>
          <w:szCs w:val="20"/>
        </w:rPr>
      </w:pPr>
    </w:p>
    <w:p w14:paraId="3845DCE2" w14:textId="77777777" w:rsidR="00322B39" w:rsidRPr="00E31436" w:rsidRDefault="00322B39" w:rsidP="00322B39">
      <w:pPr>
        <w:rPr>
          <w:rFonts w:asciiTheme="majorBidi" w:hAnsiTheme="majorBidi" w:cstheme="majorBidi"/>
          <w:sz w:val="20"/>
          <w:szCs w:val="20"/>
        </w:rPr>
      </w:pPr>
      <w:r w:rsidRPr="00E31436">
        <w:rPr>
          <w:rFonts w:asciiTheme="majorBidi" w:hAnsiTheme="majorBidi" w:cstheme="majorBidi"/>
          <w:b/>
          <w:bCs/>
          <w:sz w:val="20"/>
          <w:szCs w:val="20"/>
        </w:rPr>
        <w:t>Key words</w:t>
      </w:r>
      <w:r w:rsidRPr="00E31436">
        <w:rPr>
          <w:rFonts w:asciiTheme="majorBidi" w:hAnsiTheme="majorBidi" w:cstheme="majorBidi"/>
          <w:sz w:val="20"/>
          <w:szCs w:val="20"/>
        </w:rPr>
        <w:t xml:space="preserve">: </w:t>
      </w:r>
    </w:p>
    <w:p w14:paraId="6B379E05" w14:textId="2AB2E232" w:rsidR="00322B39" w:rsidRPr="00E31436" w:rsidRDefault="00322B39" w:rsidP="00322B39">
      <w:pPr>
        <w:numPr>
          <w:ilvl w:val="0"/>
          <w:numId w:val="11"/>
        </w:numPr>
        <w:rPr>
          <w:rFonts w:asciiTheme="majorBidi" w:hAnsiTheme="majorBidi" w:cstheme="majorBidi"/>
          <w:sz w:val="20"/>
          <w:szCs w:val="20"/>
        </w:rPr>
      </w:pPr>
      <w:r w:rsidRPr="00E31436">
        <w:rPr>
          <w:rFonts w:asciiTheme="majorBidi" w:hAnsiTheme="majorBidi" w:cstheme="majorBidi"/>
          <w:sz w:val="20"/>
          <w:szCs w:val="20"/>
        </w:rPr>
        <w:t xml:space="preserve">planning, </w:t>
      </w:r>
      <w:r w:rsidR="00B86994" w:rsidRPr="00E31436">
        <w:rPr>
          <w:rFonts w:asciiTheme="majorBidi" w:hAnsiTheme="majorBidi" w:cstheme="majorBidi"/>
          <w:sz w:val="20"/>
          <w:szCs w:val="20"/>
        </w:rPr>
        <w:t>planning practice</w:t>
      </w:r>
    </w:p>
    <w:p w14:paraId="4FB61070" w14:textId="19BDB56E" w:rsidR="00322B39" w:rsidRPr="00E31436" w:rsidRDefault="00322B39" w:rsidP="00322B39">
      <w:pPr>
        <w:numPr>
          <w:ilvl w:val="0"/>
          <w:numId w:val="11"/>
        </w:numPr>
        <w:rPr>
          <w:rFonts w:asciiTheme="majorBidi" w:hAnsiTheme="majorBidi" w:cstheme="majorBidi"/>
          <w:sz w:val="20"/>
          <w:szCs w:val="20"/>
        </w:rPr>
      </w:pPr>
      <w:r w:rsidRPr="00E31436">
        <w:rPr>
          <w:rFonts w:asciiTheme="majorBidi" w:hAnsiTheme="majorBidi" w:cstheme="majorBidi"/>
          <w:sz w:val="20"/>
          <w:szCs w:val="20"/>
        </w:rPr>
        <w:t xml:space="preserve">epistemic/epistemic authority, epistemology, </w:t>
      </w:r>
      <w:r w:rsidR="009C2944" w:rsidRPr="00E31436">
        <w:rPr>
          <w:rFonts w:asciiTheme="majorBidi" w:hAnsiTheme="majorBidi" w:cstheme="majorBidi"/>
          <w:sz w:val="20"/>
          <w:szCs w:val="20"/>
        </w:rPr>
        <w:t xml:space="preserve">epistemic violence, </w:t>
      </w:r>
      <w:r w:rsidRPr="00E31436">
        <w:rPr>
          <w:rFonts w:asciiTheme="majorBidi" w:hAnsiTheme="majorBidi" w:cstheme="majorBidi"/>
          <w:sz w:val="20"/>
          <w:szCs w:val="20"/>
        </w:rPr>
        <w:t>knowledge, (knowledge production, education research, education knowledge)</w:t>
      </w:r>
      <w:r w:rsidR="009C2944" w:rsidRPr="00E31436">
        <w:rPr>
          <w:rFonts w:asciiTheme="majorBidi" w:hAnsiTheme="majorBidi" w:cstheme="majorBidi"/>
          <w:sz w:val="20"/>
          <w:szCs w:val="20"/>
        </w:rPr>
        <w:t>, technocratic claims</w:t>
      </w:r>
    </w:p>
    <w:p w14:paraId="16A184D0" w14:textId="1A733AC1" w:rsidR="00322B39" w:rsidRPr="00E31436" w:rsidRDefault="00322B39" w:rsidP="00322B39">
      <w:pPr>
        <w:numPr>
          <w:ilvl w:val="0"/>
          <w:numId w:val="11"/>
        </w:numPr>
        <w:rPr>
          <w:rFonts w:asciiTheme="majorBidi" w:hAnsiTheme="majorBidi" w:cstheme="majorBidi"/>
          <w:sz w:val="20"/>
          <w:szCs w:val="20"/>
        </w:rPr>
      </w:pPr>
      <w:r w:rsidRPr="00E31436">
        <w:rPr>
          <w:rFonts w:asciiTheme="majorBidi" w:hAnsiTheme="majorBidi" w:cstheme="majorBidi"/>
          <w:sz w:val="20"/>
          <w:szCs w:val="20"/>
        </w:rPr>
        <w:t>academic, peer review, gatekeeping, stewardship</w:t>
      </w:r>
    </w:p>
    <w:p w14:paraId="762FF367" w14:textId="12CE4486" w:rsidR="00C96B7A" w:rsidRPr="00B8441D" w:rsidRDefault="00322B39" w:rsidP="00B8441D">
      <w:pPr>
        <w:numPr>
          <w:ilvl w:val="0"/>
          <w:numId w:val="11"/>
        </w:numPr>
        <w:spacing w:after="60"/>
        <w:rPr>
          <w:rFonts w:asciiTheme="majorBidi" w:hAnsiTheme="majorBidi" w:cstheme="majorBidi"/>
          <w:b/>
          <w:bCs/>
          <w:sz w:val="20"/>
          <w:szCs w:val="20"/>
        </w:rPr>
      </w:pPr>
      <w:r w:rsidRPr="00E31436">
        <w:rPr>
          <w:rFonts w:asciiTheme="majorBidi" w:hAnsiTheme="majorBidi" w:cstheme="majorBidi"/>
          <w:sz w:val="20"/>
          <w:szCs w:val="20"/>
        </w:rPr>
        <w:t>interdisciplinary, methodological pluralism, complexity</w:t>
      </w:r>
    </w:p>
    <w:sdt>
      <w:sdtPr>
        <w:rPr>
          <w:rFonts w:asciiTheme="majorBidi" w:eastAsiaTheme="minorHAnsi" w:hAnsiTheme="majorBidi" w:cstheme="minorBidi"/>
          <w:b/>
          <w:bCs/>
          <w:color w:val="auto"/>
          <w:sz w:val="24"/>
          <w:szCs w:val="24"/>
        </w:rPr>
        <w:id w:val="-1295912061"/>
        <w:docPartObj>
          <w:docPartGallery w:val="Bibliographies"/>
          <w:docPartUnique/>
        </w:docPartObj>
      </w:sdtPr>
      <w:sdtEndPr>
        <w:rPr>
          <w:rFonts w:asciiTheme="minorHAnsi" w:hAnsiTheme="minorHAnsi"/>
          <w:b w:val="0"/>
          <w:bCs w:val="0"/>
          <w:sz w:val="22"/>
          <w:szCs w:val="22"/>
        </w:rPr>
      </w:sdtEndPr>
      <w:sdtContent>
        <w:p w14:paraId="609EC77E" w14:textId="319C6F27" w:rsidR="00E31436" w:rsidRPr="00B8441D" w:rsidRDefault="00E31436">
          <w:pPr>
            <w:pStyle w:val="Heading1"/>
            <w:rPr>
              <w:rFonts w:asciiTheme="majorBidi" w:hAnsiTheme="majorBidi"/>
              <w:b/>
              <w:bCs/>
              <w:color w:val="auto"/>
              <w:sz w:val="24"/>
              <w:szCs w:val="24"/>
            </w:rPr>
          </w:pPr>
          <w:r w:rsidRPr="00B8441D">
            <w:rPr>
              <w:rFonts w:asciiTheme="majorBidi" w:hAnsiTheme="majorBidi"/>
              <w:b/>
              <w:bCs/>
              <w:color w:val="auto"/>
              <w:sz w:val="24"/>
              <w:szCs w:val="24"/>
            </w:rPr>
            <w:t>References</w:t>
          </w:r>
        </w:p>
        <w:sdt>
          <w:sdtPr>
            <w:id w:val="-573587230"/>
            <w:bibliography/>
          </w:sdtPr>
          <w:sdtContent>
            <w:p w14:paraId="2757ED44" w14:textId="77777777" w:rsidR="00E31436" w:rsidRPr="00B8441D" w:rsidRDefault="00E31436" w:rsidP="00E31436">
              <w:pPr>
                <w:pStyle w:val="Bibliography"/>
                <w:ind w:left="720" w:hanging="720"/>
                <w:rPr>
                  <w:rFonts w:asciiTheme="majorBidi" w:hAnsiTheme="majorBidi" w:cstheme="majorBidi"/>
                  <w:noProof/>
                  <w:kern w:val="0"/>
                  <w:sz w:val="28"/>
                  <w:szCs w:val="28"/>
                  <w14:ligatures w14:val="none"/>
                </w:rPr>
              </w:pPr>
              <w:r w:rsidRPr="00B8441D">
                <w:rPr>
                  <w:rFonts w:asciiTheme="majorBidi" w:hAnsiTheme="majorBidi" w:cstheme="majorBidi"/>
                  <w:sz w:val="24"/>
                  <w:szCs w:val="24"/>
                </w:rPr>
                <w:fldChar w:fldCharType="begin"/>
              </w:r>
              <w:r w:rsidRPr="00B8441D">
                <w:rPr>
                  <w:rFonts w:asciiTheme="majorBidi" w:hAnsiTheme="majorBidi" w:cstheme="majorBidi"/>
                  <w:sz w:val="24"/>
                  <w:szCs w:val="24"/>
                </w:rPr>
                <w:instrText xml:space="preserve"> BIBLIOGRAPHY </w:instrText>
              </w:r>
              <w:r w:rsidRPr="00B8441D">
                <w:rPr>
                  <w:rFonts w:asciiTheme="majorBidi" w:hAnsiTheme="majorBidi" w:cstheme="majorBidi"/>
                  <w:sz w:val="24"/>
                  <w:szCs w:val="24"/>
                </w:rPr>
                <w:fldChar w:fldCharType="separate"/>
              </w:r>
              <w:r w:rsidRPr="00B8441D">
                <w:rPr>
                  <w:rFonts w:asciiTheme="majorBidi" w:hAnsiTheme="majorBidi" w:cstheme="majorBidi"/>
                  <w:noProof/>
                  <w:sz w:val="24"/>
                  <w:szCs w:val="24"/>
                </w:rPr>
                <w:t xml:space="preserve">Amin, A., &amp; Conhendet, P. (2003). </w:t>
              </w:r>
              <w:r w:rsidRPr="00B8441D">
                <w:rPr>
                  <w:rFonts w:asciiTheme="majorBidi" w:hAnsiTheme="majorBidi" w:cstheme="majorBidi"/>
                  <w:i/>
                  <w:iCs/>
                  <w:noProof/>
                  <w:sz w:val="24"/>
                  <w:szCs w:val="24"/>
                </w:rPr>
                <w:t>Architectures of Knowledge: Firms, Capabilities, and Communities.</w:t>
              </w:r>
              <w:r w:rsidRPr="00B8441D">
                <w:rPr>
                  <w:rFonts w:asciiTheme="majorBidi" w:hAnsiTheme="majorBidi" w:cstheme="majorBidi"/>
                  <w:noProof/>
                  <w:sz w:val="24"/>
                  <w:szCs w:val="24"/>
                </w:rPr>
                <w:t xml:space="preserve"> Oxford: Oxford University Press. doi:10.1093/acprof:oso/9780199253326.001.0001</w:t>
              </w:r>
            </w:p>
            <w:p w14:paraId="73360C76"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Barnett, A., Allen, L., Aldcroft, A., Lash, T. L., &amp; McCreanor, V. (2024). Examining uncertainty in journal peer reviewers’ recommendations: a cross-sectional study. </w:t>
              </w:r>
              <w:r w:rsidRPr="00B8441D">
                <w:rPr>
                  <w:rFonts w:asciiTheme="majorBidi" w:hAnsiTheme="majorBidi" w:cstheme="majorBidi"/>
                  <w:i/>
                  <w:iCs/>
                  <w:noProof/>
                  <w:sz w:val="24"/>
                  <w:szCs w:val="24"/>
                </w:rPr>
                <w:t>Royal Society Open Science, 11: 240612</w:t>
              </w:r>
              <w:r w:rsidRPr="00B8441D">
                <w:rPr>
                  <w:rFonts w:asciiTheme="majorBidi" w:hAnsiTheme="majorBidi" w:cstheme="majorBidi"/>
                  <w:noProof/>
                  <w:sz w:val="24"/>
                  <w:szCs w:val="24"/>
                </w:rPr>
                <w:t>, 1–14. doi:10.1098/rsos.240612</w:t>
              </w:r>
            </w:p>
            <w:p w14:paraId="7B8904FF"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Brenner, N., &amp; Schmid, C. (2015). Towards a new epistemology of the urban? </w:t>
              </w:r>
              <w:r w:rsidRPr="00B8441D">
                <w:rPr>
                  <w:rFonts w:asciiTheme="majorBidi" w:hAnsiTheme="majorBidi" w:cstheme="majorBidi"/>
                  <w:i/>
                  <w:iCs/>
                  <w:noProof/>
                  <w:sz w:val="24"/>
                  <w:szCs w:val="24"/>
                </w:rPr>
                <w:t>City: analysis of urban trends, culture, theory, policy, action, 19</w:t>
              </w:r>
              <w:r w:rsidRPr="00B8441D">
                <w:rPr>
                  <w:rFonts w:asciiTheme="majorBidi" w:hAnsiTheme="majorBidi" w:cstheme="majorBidi"/>
                  <w:noProof/>
                  <w:sz w:val="24"/>
                  <w:szCs w:val="24"/>
                </w:rPr>
                <w:t>(2–3), 151–182. doi:10.1080/13604813.2015.1014712</w:t>
              </w:r>
            </w:p>
            <w:p w14:paraId="5291ADD6"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Dance, A. (2023). Stop the peer-review treadmill. I want to get off. </w:t>
              </w:r>
              <w:r w:rsidRPr="00B8441D">
                <w:rPr>
                  <w:rFonts w:asciiTheme="majorBidi" w:hAnsiTheme="majorBidi" w:cstheme="majorBidi"/>
                  <w:i/>
                  <w:iCs/>
                  <w:noProof/>
                  <w:sz w:val="24"/>
                  <w:szCs w:val="24"/>
                </w:rPr>
                <w:t>Nature, 614</w:t>
              </w:r>
              <w:r w:rsidRPr="00B8441D">
                <w:rPr>
                  <w:rFonts w:asciiTheme="majorBidi" w:hAnsiTheme="majorBidi" w:cstheme="majorBidi"/>
                  <w:noProof/>
                  <w:sz w:val="24"/>
                  <w:szCs w:val="24"/>
                </w:rPr>
                <w:t>, 581–583. doi:10.1038/d41586-023-00403-8</w:t>
              </w:r>
            </w:p>
            <w:p w14:paraId="39C6C6AE"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Davoudi, S., &amp; Ormerod, E. (2025). ‘Care-full’ planning: Towards an ethics and politics of care in planning. </w:t>
              </w:r>
              <w:r w:rsidRPr="00B8441D">
                <w:rPr>
                  <w:rFonts w:asciiTheme="majorBidi" w:hAnsiTheme="majorBidi" w:cstheme="majorBidi"/>
                  <w:i/>
                  <w:iCs/>
                  <w:noProof/>
                  <w:sz w:val="24"/>
                  <w:szCs w:val="24"/>
                </w:rPr>
                <w:t>Planning theory, 0</w:t>
              </w:r>
              <w:r w:rsidRPr="00B8441D">
                <w:rPr>
                  <w:rFonts w:asciiTheme="majorBidi" w:hAnsiTheme="majorBidi" w:cstheme="majorBidi"/>
                  <w:noProof/>
                  <w:sz w:val="24"/>
                  <w:szCs w:val="24"/>
                </w:rPr>
                <w:t>(0), 1–20. doi:10.1177/14730952251331242</w:t>
              </w:r>
            </w:p>
            <w:p w14:paraId="19C0D62F"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Fischer, F. (2000). </w:t>
              </w:r>
              <w:r w:rsidRPr="00B8441D">
                <w:rPr>
                  <w:rFonts w:asciiTheme="majorBidi" w:hAnsiTheme="majorBidi" w:cstheme="majorBidi"/>
                  <w:i/>
                  <w:iCs/>
                  <w:noProof/>
                  <w:sz w:val="24"/>
                  <w:szCs w:val="24"/>
                </w:rPr>
                <w:t>Citizens, Experts, and the Environment: The Politics of Local Knowledge.</w:t>
              </w:r>
              <w:r w:rsidRPr="00B8441D">
                <w:rPr>
                  <w:rFonts w:asciiTheme="majorBidi" w:hAnsiTheme="majorBidi" w:cstheme="majorBidi"/>
                  <w:noProof/>
                  <w:sz w:val="24"/>
                  <w:szCs w:val="24"/>
                </w:rPr>
                <w:t xml:space="preserve"> Durham, NC: Duke University Press. doi:10.1215/9780822380283</w:t>
              </w:r>
            </w:p>
            <w:p w14:paraId="15E57BCE"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Flyvbjerg, B. (1998). </w:t>
              </w:r>
              <w:r w:rsidRPr="00B8441D">
                <w:rPr>
                  <w:rFonts w:asciiTheme="majorBidi" w:hAnsiTheme="majorBidi" w:cstheme="majorBidi"/>
                  <w:i/>
                  <w:iCs/>
                  <w:noProof/>
                  <w:sz w:val="24"/>
                  <w:szCs w:val="24"/>
                </w:rPr>
                <w:t>Rationality and Power: Democracy in Practice.</w:t>
              </w:r>
              <w:r w:rsidRPr="00B8441D">
                <w:rPr>
                  <w:rFonts w:asciiTheme="majorBidi" w:hAnsiTheme="majorBidi" w:cstheme="majorBidi"/>
                  <w:noProof/>
                  <w:sz w:val="24"/>
                  <w:szCs w:val="24"/>
                </w:rPr>
                <w:t xml:space="preserve"> (S. Sampson, Trans.) Chicago &amp; London: University of Chicago Press.</w:t>
              </w:r>
            </w:p>
            <w:p w14:paraId="1FCB4031"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Foucault, M. (1980). </w:t>
              </w:r>
              <w:r w:rsidRPr="00B8441D">
                <w:rPr>
                  <w:rFonts w:asciiTheme="majorBidi" w:hAnsiTheme="majorBidi" w:cstheme="majorBidi"/>
                  <w:i/>
                  <w:iCs/>
                  <w:noProof/>
                  <w:sz w:val="24"/>
                  <w:szCs w:val="24"/>
                </w:rPr>
                <w:t>Power/knowledge: Selected interviews and other writings 1972–1977.</w:t>
              </w:r>
              <w:r w:rsidRPr="00B8441D">
                <w:rPr>
                  <w:rFonts w:asciiTheme="majorBidi" w:hAnsiTheme="majorBidi" w:cstheme="majorBidi"/>
                  <w:noProof/>
                  <w:sz w:val="24"/>
                  <w:szCs w:val="24"/>
                </w:rPr>
                <w:t xml:space="preserve"> New York: Pantheon Books.</w:t>
              </w:r>
            </w:p>
            <w:p w14:paraId="536A4DAC"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Fricker, M. (2007). </w:t>
              </w:r>
              <w:r w:rsidRPr="00B8441D">
                <w:rPr>
                  <w:rFonts w:asciiTheme="majorBidi" w:hAnsiTheme="majorBidi" w:cstheme="majorBidi"/>
                  <w:i/>
                  <w:iCs/>
                  <w:noProof/>
                  <w:sz w:val="24"/>
                  <w:szCs w:val="24"/>
                </w:rPr>
                <w:t>Epistemic Injustice: Power and the Ethics of Knowing Get access Arrow.</w:t>
              </w:r>
              <w:r w:rsidRPr="00B8441D">
                <w:rPr>
                  <w:rFonts w:asciiTheme="majorBidi" w:hAnsiTheme="majorBidi" w:cstheme="majorBidi"/>
                  <w:noProof/>
                  <w:sz w:val="24"/>
                  <w:szCs w:val="24"/>
                </w:rPr>
                <w:t xml:space="preserve"> Oxford : Oxford University Press. doi:10.1093/acprof:oso/9780198237907.001.0001</w:t>
              </w:r>
            </w:p>
            <w:p w14:paraId="3032B054"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Gaventa, J. (2003). Towards Participatory Local Governance: Six Propositions for Discussion. In S. Hickey, &amp; G. Mohan (Eds.), </w:t>
              </w:r>
              <w:r w:rsidRPr="00B8441D">
                <w:rPr>
                  <w:rFonts w:asciiTheme="majorBidi" w:hAnsiTheme="majorBidi" w:cstheme="majorBidi"/>
                  <w:i/>
                  <w:iCs/>
                  <w:noProof/>
                  <w:sz w:val="24"/>
                  <w:szCs w:val="24"/>
                </w:rPr>
                <w:t>Participation: From Tyranny to Transformation</w:t>
              </w:r>
              <w:r w:rsidRPr="00B8441D">
                <w:rPr>
                  <w:rFonts w:asciiTheme="majorBidi" w:hAnsiTheme="majorBidi" w:cstheme="majorBidi"/>
                  <w:noProof/>
                  <w:sz w:val="24"/>
                  <w:szCs w:val="24"/>
                </w:rPr>
                <w:t xml:space="preserve"> (pp. 25–41). UK: Zed Books.</w:t>
              </w:r>
            </w:p>
            <w:p w14:paraId="23A34F20"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Hauswald, R., &amp; Schmechtig, P. (2025). New waves in the philosophy of epistemic authority and expert testimony: An introduction to the special issue. </w:t>
              </w:r>
              <w:r w:rsidRPr="00B8441D">
                <w:rPr>
                  <w:rFonts w:asciiTheme="majorBidi" w:hAnsiTheme="majorBidi" w:cstheme="majorBidi"/>
                  <w:i/>
                  <w:iCs/>
                  <w:noProof/>
                  <w:sz w:val="24"/>
                  <w:szCs w:val="24"/>
                </w:rPr>
                <w:t>Social Epistemology</w:t>
              </w:r>
              <w:r w:rsidRPr="00B8441D">
                <w:rPr>
                  <w:rFonts w:asciiTheme="majorBidi" w:hAnsiTheme="majorBidi" w:cstheme="majorBidi"/>
                  <w:noProof/>
                  <w:sz w:val="24"/>
                  <w:szCs w:val="24"/>
                </w:rPr>
                <w:t>, 1-6. doi:10.1080/02691728.2025.2496203</w:t>
              </w:r>
            </w:p>
            <w:p w14:paraId="4B1F327A"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Kaltenbrunner, W., Pinfield, S., Waltman, L., Woods, H. B., &amp; Brumberg, J. (2022). Innovating peer review, reconfiguring scholarly communication: an analytical overview of ongoing peer review innovation activities. </w:t>
              </w:r>
              <w:r w:rsidRPr="00B8441D">
                <w:rPr>
                  <w:rFonts w:asciiTheme="majorBidi" w:hAnsiTheme="majorBidi" w:cstheme="majorBidi"/>
                  <w:i/>
                  <w:iCs/>
                  <w:noProof/>
                  <w:sz w:val="24"/>
                  <w:szCs w:val="24"/>
                </w:rPr>
                <w:t>Journal of Documentation, 78</w:t>
              </w:r>
              <w:r w:rsidRPr="00B8441D">
                <w:rPr>
                  <w:rFonts w:asciiTheme="majorBidi" w:hAnsiTheme="majorBidi" w:cstheme="majorBidi"/>
                  <w:noProof/>
                  <w:sz w:val="24"/>
                  <w:szCs w:val="24"/>
                </w:rPr>
                <w:t>(7), 429–449. doi:10.1108/JD-01-2022-0022</w:t>
              </w:r>
            </w:p>
            <w:p w14:paraId="06E04079"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lastRenderedPageBreak/>
                <w:t xml:space="preserve">McFarlane, C. (2011). Assemblage and critical urbanism. </w:t>
              </w:r>
              <w:r w:rsidRPr="00B8441D">
                <w:rPr>
                  <w:rFonts w:asciiTheme="majorBidi" w:hAnsiTheme="majorBidi" w:cstheme="majorBidi"/>
                  <w:i/>
                  <w:iCs/>
                  <w:noProof/>
                  <w:sz w:val="24"/>
                  <w:szCs w:val="24"/>
                </w:rPr>
                <w:t>City: analysis of urban trends, culture, theory, policy, action, 15</w:t>
              </w:r>
              <w:r w:rsidRPr="00B8441D">
                <w:rPr>
                  <w:rFonts w:asciiTheme="majorBidi" w:hAnsiTheme="majorBidi" w:cstheme="majorBidi"/>
                  <w:noProof/>
                  <w:sz w:val="24"/>
                  <w:szCs w:val="24"/>
                </w:rPr>
                <w:t xml:space="preserve">(2), 204-224. doi:10.1080/13604813.2011.568715 </w:t>
              </w:r>
            </w:p>
            <w:p w14:paraId="641626BD"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Ncube, M. (2025). Epistemic violence in psychological research: Unveiling bias in methodology, methods, and the peer review process. </w:t>
              </w:r>
              <w:r w:rsidRPr="00B8441D">
                <w:rPr>
                  <w:rFonts w:asciiTheme="majorBidi" w:hAnsiTheme="majorBidi" w:cstheme="majorBidi"/>
                  <w:i/>
                  <w:iCs/>
                  <w:noProof/>
                  <w:sz w:val="24"/>
                  <w:szCs w:val="24"/>
                </w:rPr>
                <w:t>JORMA International Journal of Health and Social Sciences, 3</w:t>
              </w:r>
              <w:r w:rsidRPr="00B8441D">
                <w:rPr>
                  <w:rFonts w:asciiTheme="majorBidi" w:hAnsiTheme="majorBidi" w:cstheme="majorBidi"/>
                  <w:noProof/>
                  <w:sz w:val="24"/>
                  <w:szCs w:val="24"/>
                </w:rPr>
                <w:t>(5), 20–24. doi:10.64074/qwtkrn56</w:t>
              </w:r>
            </w:p>
            <w:p w14:paraId="40D9171F"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Nowotny, H., Scott, P. B., &amp; Gibbons, M. T. (2001). </w:t>
              </w:r>
              <w:r w:rsidRPr="00B8441D">
                <w:rPr>
                  <w:rFonts w:asciiTheme="majorBidi" w:hAnsiTheme="majorBidi" w:cstheme="majorBidi"/>
                  <w:i/>
                  <w:iCs/>
                  <w:noProof/>
                  <w:sz w:val="24"/>
                  <w:szCs w:val="24"/>
                </w:rPr>
                <w:t>Re-Thinking Science: Knowledge and the Public in an Age of Uncertainty.</w:t>
              </w:r>
              <w:r w:rsidRPr="00B8441D">
                <w:rPr>
                  <w:rFonts w:asciiTheme="majorBidi" w:hAnsiTheme="majorBidi" w:cstheme="majorBidi"/>
                  <w:noProof/>
                  <w:sz w:val="24"/>
                  <w:szCs w:val="24"/>
                </w:rPr>
                <w:t xml:space="preserve"> Cambridge: Polity Press.</w:t>
              </w:r>
            </w:p>
            <w:p w14:paraId="6358E0C4"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Palenzuela, S. R., Riu, A. S., Izquierdo, B. C., Donada, J. T., &amp; Úbeda, X. (2022). Understanding urban complexity via the spatial diversity of activities: An application to barcelona (Spain). </w:t>
              </w:r>
              <w:r w:rsidRPr="00B8441D">
                <w:rPr>
                  <w:rFonts w:asciiTheme="majorBidi" w:hAnsiTheme="majorBidi" w:cstheme="majorBidi"/>
                  <w:i/>
                  <w:iCs/>
                  <w:noProof/>
                  <w:sz w:val="24"/>
                  <w:szCs w:val="24"/>
                </w:rPr>
                <w:t>Sustainability, 14</w:t>
              </w:r>
              <w:r w:rsidRPr="00B8441D">
                <w:rPr>
                  <w:rFonts w:asciiTheme="majorBidi" w:hAnsiTheme="majorBidi" w:cstheme="majorBidi"/>
                  <w:noProof/>
                  <w:sz w:val="24"/>
                  <w:szCs w:val="24"/>
                </w:rPr>
                <w:t>(3), 1–12. doi:10.3390/su14031298</w:t>
              </w:r>
            </w:p>
            <w:p w14:paraId="63B3BD9B"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Rekola, A., &amp; Paloniemi, R. (2022). Politics of knowledge use: epistemic governance in marine spatial planning. </w:t>
              </w:r>
              <w:r w:rsidRPr="00B8441D">
                <w:rPr>
                  <w:rFonts w:asciiTheme="majorBidi" w:hAnsiTheme="majorBidi" w:cstheme="majorBidi"/>
                  <w:i/>
                  <w:iCs/>
                  <w:noProof/>
                  <w:sz w:val="24"/>
                  <w:szCs w:val="24"/>
                </w:rPr>
                <w:t>Journal of Environmental Policy &amp; Planning, 24</w:t>
              </w:r>
              <w:r w:rsidRPr="00B8441D">
                <w:rPr>
                  <w:rFonts w:asciiTheme="majorBidi" w:hAnsiTheme="majorBidi" w:cstheme="majorBidi"/>
                  <w:noProof/>
                  <w:sz w:val="24"/>
                  <w:szCs w:val="24"/>
                </w:rPr>
                <w:t>(6), 807–821. doi:10.1080/1523908X.2022.2060807</w:t>
              </w:r>
            </w:p>
            <w:p w14:paraId="017DCD90"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Rosales, J. M., &amp; López, R. (2021). Introduction: Exploring methodological pluralism in intellectual and conceptual history. </w:t>
              </w:r>
              <w:r w:rsidRPr="00B8441D">
                <w:rPr>
                  <w:rFonts w:asciiTheme="majorBidi" w:hAnsiTheme="majorBidi" w:cstheme="majorBidi"/>
                  <w:i/>
                  <w:iCs/>
                  <w:noProof/>
                  <w:sz w:val="24"/>
                  <w:szCs w:val="24"/>
                </w:rPr>
                <w:t>Global Intellectual History, 6</w:t>
              </w:r>
              <w:r w:rsidRPr="00B8441D">
                <w:rPr>
                  <w:rFonts w:asciiTheme="majorBidi" w:hAnsiTheme="majorBidi" w:cstheme="majorBidi"/>
                  <w:noProof/>
                  <w:sz w:val="24"/>
                  <w:szCs w:val="24"/>
                </w:rPr>
                <w:t>(1), 1–4. doi:10.1080/23801883.2019.1657635</w:t>
              </w:r>
            </w:p>
            <w:p w14:paraId="5243B027"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Rowley, J., &amp; Sbaffi, L. (2017). Academics’ attitudes towards peer review in scholarly journals and the effect of role and discipline. </w:t>
              </w:r>
              <w:r w:rsidRPr="00B8441D">
                <w:rPr>
                  <w:rFonts w:asciiTheme="majorBidi" w:hAnsiTheme="majorBidi" w:cstheme="majorBidi"/>
                  <w:i/>
                  <w:iCs/>
                  <w:noProof/>
                  <w:sz w:val="24"/>
                  <w:szCs w:val="24"/>
                </w:rPr>
                <w:t>Journal of Information Science, 44</w:t>
              </w:r>
              <w:r w:rsidRPr="00B8441D">
                <w:rPr>
                  <w:rFonts w:asciiTheme="majorBidi" w:hAnsiTheme="majorBidi" w:cstheme="majorBidi"/>
                  <w:noProof/>
                  <w:sz w:val="24"/>
                  <w:szCs w:val="24"/>
                </w:rPr>
                <w:t>(5), 644–657. doi:10.1177/0165551517740</w:t>
              </w:r>
            </w:p>
            <w:p w14:paraId="09C9B3C5"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Santos, B. d. (2014). </w:t>
              </w:r>
              <w:r w:rsidRPr="00B8441D">
                <w:rPr>
                  <w:rFonts w:asciiTheme="majorBidi" w:hAnsiTheme="majorBidi" w:cstheme="majorBidi"/>
                  <w:i/>
                  <w:iCs/>
                  <w:noProof/>
                  <w:sz w:val="24"/>
                  <w:szCs w:val="24"/>
                </w:rPr>
                <w:t>Epistemologies of the South: Justice Against Epistemicide.</w:t>
              </w:r>
              <w:r w:rsidRPr="00B8441D">
                <w:rPr>
                  <w:rFonts w:asciiTheme="majorBidi" w:hAnsiTheme="majorBidi" w:cstheme="majorBidi"/>
                  <w:noProof/>
                  <w:sz w:val="24"/>
                  <w:szCs w:val="24"/>
                </w:rPr>
                <w:t xml:space="preserve"> New York: Routledge. doi:10.4324/9781315634876</w:t>
              </w:r>
            </w:p>
            <w:p w14:paraId="1A024537"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Spivak, G. C. (1988). Can the Subaltern Speak? In &amp;. L. C. Nelson (Ed.), </w:t>
              </w:r>
              <w:r w:rsidRPr="00B8441D">
                <w:rPr>
                  <w:rFonts w:asciiTheme="majorBidi" w:hAnsiTheme="majorBidi" w:cstheme="majorBidi"/>
                  <w:i/>
                  <w:iCs/>
                  <w:noProof/>
                  <w:sz w:val="24"/>
                  <w:szCs w:val="24"/>
                </w:rPr>
                <w:t>Marxism and the Interpretation of Culture</w:t>
              </w:r>
              <w:r w:rsidRPr="00B8441D">
                <w:rPr>
                  <w:rFonts w:asciiTheme="majorBidi" w:hAnsiTheme="majorBidi" w:cstheme="majorBidi"/>
                  <w:noProof/>
                  <w:sz w:val="24"/>
                  <w:szCs w:val="24"/>
                </w:rPr>
                <w:t xml:space="preserve"> (pp. 271-313). Urbana/Chicago: University of Illinois Press. doi:10.1007/978-3-658-13213-2_84</w:t>
              </w:r>
            </w:p>
            <w:p w14:paraId="64260EBE"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Watson, V. (2006). Deep difference: Diversity, planning and ethics. </w:t>
              </w:r>
              <w:r w:rsidRPr="00B8441D">
                <w:rPr>
                  <w:rFonts w:asciiTheme="majorBidi" w:hAnsiTheme="majorBidi" w:cstheme="majorBidi"/>
                  <w:i/>
                  <w:iCs/>
                  <w:noProof/>
                  <w:sz w:val="24"/>
                  <w:szCs w:val="24"/>
                </w:rPr>
                <w:t>Planning theory, 5</w:t>
              </w:r>
              <w:r w:rsidRPr="00B8441D">
                <w:rPr>
                  <w:rFonts w:asciiTheme="majorBidi" w:hAnsiTheme="majorBidi" w:cstheme="majorBidi"/>
                  <w:noProof/>
                  <w:sz w:val="24"/>
                  <w:szCs w:val="24"/>
                </w:rPr>
                <w:t>(1), 31–50. doi:10.1177/1473095206061020</w:t>
              </w:r>
            </w:p>
            <w:p w14:paraId="23107EF8"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Westin, M., &amp; Joosse, S. (2022). Whose knowledge counts in the planning of urban sustainability? – Investigating handbooks for nudging and participation. </w:t>
              </w:r>
              <w:r w:rsidRPr="00B8441D">
                <w:rPr>
                  <w:rFonts w:asciiTheme="majorBidi" w:hAnsiTheme="majorBidi" w:cstheme="majorBidi"/>
                  <w:i/>
                  <w:iCs/>
                  <w:noProof/>
                  <w:sz w:val="24"/>
                  <w:szCs w:val="24"/>
                </w:rPr>
                <w:t>Planning Theory &amp; Practice, 23</w:t>
              </w:r>
              <w:r w:rsidRPr="00B8441D">
                <w:rPr>
                  <w:rFonts w:asciiTheme="majorBidi" w:hAnsiTheme="majorBidi" w:cstheme="majorBidi"/>
                  <w:noProof/>
                  <w:sz w:val="24"/>
                  <w:szCs w:val="24"/>
                </w:rPr>
                <w:t>(3), 388–405. doi:10.1080/14649357.2022.2055118</w:t>
              </w:r>
            </w:p>
            <w:p w14:paraId="4AE3B1CE" w14:textId="77777777" w:rsidR="00E31436" w:rsidRPr="00B8441D" w:rsidRDefault="00E31436" w:rsidP="00E31436">
              <w:pPr>
                <w:pStyle w:val="Bibliography"/>
                <w:ind w:left="720" w:hanging="720"/>
                <w:rPr>
                  <w:rFonts w:asciiTheme="majorBidi" w:hAnsiTheme="majorBidi" w:cstheme="majorBidi"/>
                  <w:noProof/>
                  <w:sz w:val="24"/>
                  <w:szCs w:val="24"/>
                </w:rPr>
              </w:pPr>
              <w:r w:rsidRPr="00B8441D">
                <w:rPr>
                  <w:rFonts w:asciiTheme="majorBidi" w:hAnsiTheme="majorBidi" w:cstheme="majorBidi"/>
                  <w:noProof/>
                  <w:sz w:val="24"/>
                  <w:szCs w:val="24"/>
                </w:rPr>
                <w:t xml:space="preserve">Zeidler, D. L., Herman, B. C., &amp; Sadler, T. D. (2019). New directions in socioscientific issues research. </w:t>
              </w:r>
              <w:r w:rsidRPr="00B8441D">
                <w:rPr>
                  <w:rFonts w:asciiTheme="majorBidi" w:hAnsiTheme="majorBidi" w:cstheme="majorBidi"/>
                  <w:i/>
                  <w:iCs/>
                  <w:noProof/>
                  <w:sz w:val="24"/>
                  <w:szCs w:val="24"/>
                </w:rPr>
                <w:t>Disciplinary and Interdisciplinary Science Education Research, 1</w:t>
              </w:r>
              <w:r w:rsidRPr="00B8441D">
                <w:rPr>
                  <w:rFonts w:asciiTheme="majorBidi" w:hAnsiTheme="majorBidi" w:cstheme="majorBidi"/>
                  <w:noProof/>
                  <w:sz w:val="24"/>
                  <w:szCs w:val="24"/>
                </w:rPr>
                <w:t>(11), 1–9. doi:10.1186/s43031-019-0008-7</w:t>
              </w:r>
            </w:p>
            <w:p w14:paraId="46580B55" w14:textId="406303FA" w:rsidR="00E31436" w:rsidRDefault="00E31436" w:rsidP="00E31436">
              <w:r w:rsidRPr="00B8441D">
                <w:rPr>
                  <w:rFonts w:asciiTheme="majorBidi" w:hAnsiTheme="majorBidi" w:cstheme="majorBidi"/>
                  <w:b/>
                  <w:bCs/>
                  <w:noProof/>
                  <w:sz w:val="24"/>
                  <w:szCs w:val="24"/>
                </w:rPr>
                <w:fldChar w:fldCharType="end"/>
              </w:r>
            </w:p>
          </w:sdtContent>
        </w:sdt>
      </w:sdtContent>
    </w:sdt>
    <w:p w14:paraId="40B5C8A3" w14:textId="77777777" w:rsidR="00E31436" w:rsidRPr="00E31436" w:rsidRDefault="00E31436">
      <w:pPr>
        <w:rPr>
          <w:rFonts w:asciiTheme="majorBidi" w:hAnsiTheme="majorBidi" w:cstheme="majorBidi"/>
        </w:rPr>
      </w:pPr>
    </w:p>
    <w:sectPr w:rsidR="00E31436" w:rsidRPr="00E31436" w:rsidSect="00322B39">
      <w:type w:val="continuous"/>
      <w:pgSz w:w="16838" w:h="11906" w:orient="landscape"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856"/>
    <w:multiLevelType w:val="hybridMultilevel"/>
    <w:tmpl w:val="6902C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424C"/>
    <w:multiLevelType w:val="multilevel"/>
    <w:tmpl w:val="1124F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A6F68"/>
    <w:multiLevelType w:val="hybridMultilevel"/>
    <w:tmpl w:val="8C88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859F3"/>
    <w:multiLevelType w:val="hybridMultilevel"/>
    <w:tmpl w:val="214E03E0"/>
    <w:lvl w:ilvl="0" w:tplc="33D6F22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3565C"/>
    <w:multiLevelType w:val="hybridMultilevel"/>
    <w:tmpl w:val="F3964E6A"/>
    <w:lvl w:ilvl="0" w:tplc="2C08B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DEE4CA8"/>
    <w:multiLevelType w:val="hybridMultilevel"/>
    <w:tmpl w:val="3B16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D4C17"/>
    <w:multiLevelType w:val="hybridMultilevel"/>
    <w:tmpl w:val="B9C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D3E65"/>
    <w:multiLevelType w:val="hybridMultilevel"/>
    <w:tmpl w:val="F2EE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97B56"/>
    <w:multiLevelType w:val="hybridMultilevel"/>
    <w:tmpl w:val="7FD4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17B09"/>
    <w:multiLevelType w:val="hybridMultilevel"/>
    <w:tmpl w:val="94E4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32A05"/>
    <w:multiLevelType w:val="hybridMultilevel"/>
    <w:tmpl w:val="56D6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86305"/>
    <w:multiLevelType w:val="hybridMultilevel"/>
    <w:tmpl w:val="2546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16409"/>
    <w:multiLevelType w:val="hybridMultilevel"/>
    <w:tmpl w:val="9C40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50D1E"/>
    <w:multiLevelType w:val="hybridMultilevel"/>
    <w:tmpl w:val="54E43362"/>
    <w:lvl w:ilvl="0" w:tplc="ADC03ADA">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F01AF"/>
    <w:multiLevelType w:val="hybridMultilevel"/>
    <w:tmpl w:val="A94C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73491"/>
    <w:multiLevelType w:val="hybridMultilevel"/>
    <w:tmpl w:val="CB38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326F7B"/>
    <w:multiLevelType w:val="hybridMultilevel"/>
    <w:tmpl w:val="4CAA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C60EA"/>
    <w:multiLevelType w:val="hybridMultilevel"/>
    <w:tmpl w:val="6562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24BA0"/>
    <w:multiLevelType w:val="hybridMultilevel"/>
    <w:tmpl w:val="0C9E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7888603">
    <w:abstractNumId w:val="14"/>
  </w:num>
  <w:num w:numId="2" w16cid:durableId="160971759">
    <w:abstractNumId w:val="1"/>
  </w:num>
  <w:num w:numId="3" w16cid:durableId="2027633756">
    <w:abstractNumId w:val="13"/>
  </w:num>
  <w:num w:numId="4" w16cid:durableId="2135175367">
    <w:abstractNumId w:val="0"/>
  </w:num>
  <w:num w:numId="5" w16cid:durableId="1054809951">
    <w:abstractNumId w:val="7"/>
  </w:num>
  <w:num w:numId="6" w16cid:durableId="1170409233">
    <w:abstractNumId w:val="8"/>
  </w:num>
  <w:num w:numId="7" w16cid:durableId="1312296968">
    <w:abstractNumId w:val="10"/>
  </w:num>
  <w:num w:numId="8" w16cid:durableId="364718534">
    <w:abstractNumId w:val="9"/>
  </w:num>
  <w:num w:numId="9" w16cid:durableId="1110928326">
    <w:abstractNumId w:val="11"/>
  </w:num>
  <w:num w:numId="10" w16cid:durableId="1986349207">
    <w:abstractNumId w:val="2"/>
  </w:num>
  <w:num w:numId="11" w16cid:durableId="825439836">
    <w:abstractNumId w:val="3"/>
  </w:num>
  <w:num w:numId="12" w16cid:durableId="1791049819">
    <w:abstractNumId w:val="6"/>
  </w:num>
  <w:num w:numId="13" w16cid:durableId="721489399">
    <w:abstractNumId w:val="18"/>
  </w:num>
  <w:num w:numId="14" w16cid:durableId="131750201">
    <w:abstractNumId w:val="5"/>
  </w:num>
  <w:num w:numId="15" w16cid:durableId="980043028">
    <w:abstractNumId w:val="12"/>
  </w:num>
  <w:num w:numId="16" w16cid:durableId="1604025561">
    <w:abstractNumId w:val="15"/>
  </w:num>
  <w:num w:numId="17" w16cid:durableId="1495099798">
    <w:abstractNumId w:val="16"/>
  </w:num>
  <w:num w:numId="18" w16cid:durableId="992829783">
    <w:abstractNumId w:val="4"/>
  </w:num>
  <w:num w:numId="19" w16cid:durableId="1453939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39"/>
    <w:rsid w:val="001424F0"/>
    <w:rsid w:val="00175CA2"/>
    <w:rsid w:val="00277C13"/>
    <w:rsid w:val="00295649"/>
    <w:rsid w:val="00322B39"/>
    <w:rsid w:val="00351F28"/>
    <w:rsid w:val="003C2D13"/>
    <w:rsid w:val="003C782F"/>
    <w:rsid w:val="00481018"/>
    <w:rsid w:val="00577639"/>
    <w:rsid w:val="005A4468"/>
    <w:rsid w:val="0068545C"/>
    <w:rsid w:val="00697CBA"/>
    <w:rsid w:val="006A1764"/>
    <w:rsid w:val="006D30C2"/>
    <w:rsid w:val="00722A36"/>
    <w:rsid w:val="0078487D"/>
    <w:rsid w:val="00821842"/>
    <w:rsid w:val="00896124"/>
    <w:rsid w:val="008F4D72"/>
    <w:rsid w:val="008F67CF"/>
    <w:rsid w:val="009427B5"/>
    <w:rsid w:val="009446D5"/>
    <w:rsid w:val="009C2944"/>
    <w:rsid w:val="00AB4D12"/>
    <w:rsid w:val="00B216B1"/>
    <w:rsid w:val="00B8441D"/>
    <w:rsid w:val="00B86994"/>
    <w:rsid w:val="00C10F45"/>
    <w:rsid w:val="00C96B7A"/>
    <w:rsid w:val="00D660AA"/>
    <w:rsid w:val="00D764DA"/>
    <w:rsid w:val="00D81615"/>
    <w:rsid w:val="00D94D0D"/>
    <w:rsid w:val="00DD4986"/>
    <w:rsid w:val="00E31436"/>
    <w:rsid w:val="00F31A0C"/>
    <w:rsid w:val="00F34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0D9C"/>
  <w15:chartTrackingRefBased/>
  <w15:docId w15:val="{CE764794-4914-4FC8-BCCD-9330AF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39"/>
  </w:style>
  <w:style w:type="paragraph" w:styleId="Heading1">
    <w:name w:val="heading 1"/>
    <w:basedOn w:val="Normal"/>
    <w:next w:val="Normal"/>
    <w:link w:val="Heading1Char"/>
    <w:uiPriority w:val="9"/>
    <w:qFormat/>
    <w:rsid w:val="00322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B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39"/>
    <w:rPr>
      <w:rFonts w:eastAsiaTheme="majorEastAsia" w:cstheme="majorBidi"/>
      <w:color w:val="272727" w:themeColor="text1" w:themeTint="D8"/>
    </w:rPr>
  </w:style>
  <w:style w:type="paragraph" w:styleId="Title">
    <w:name w:val="Title"/>
    <w:basedOn w:val="Normal"/>
    <w:next w:val="Normal"/>
    <w:link w:val="TitleChar"/>
    <w:uiPriority w:val="10"/>
    <w:qFormat/>
    <w:rsid w:val="0032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B39"/>
    <w:rPr>
      <w:i/>
      <w:iCs/>
      <w:color w:val="404040" w:themeColor="text1" w:themeTint="BF"/>
    </w:rPr>
  </w:style>
  <w:style w:type="paragraph" w:styleId="ListParagraph">
    <w:name w:val="List Paragraph"/>
    <w:basedOn w:val="Normal"/>
    <w:uiPriority w:val="34"/>
    <w:qFormat/>
    <w:rsid w:val="00322B39"/>
    <w:pPr>
      <w:ind w:left="720"/>
      <w:contextualSpacing/>
    </w:pPr>
  </w:style>
  <w:style w:type="character" w:styleId="IntenseEmphasis">
    <w:name w:val="Intense Emphasis"/>
    <w:basedOn w:val="DefaultParagraphFont"/>
    <w:uiPriority w:val="21"/>
    <w:qFormat/>
    <w:rsid w:val="00322B39"/>
    <w:rPr>
      <w:i/>
      <w:iCs/>
      <w:color w:val="2F5496" w:themeColor="accent1" w:themeShade="BF"/>
    </w:rPr>
  </w:style>
  <w:style w:type="paragraph" w:styleId="IntenseQuote">
    <w:name w:val="Intense Quote"/>
    <w:basedOn w:val="Normal"/>
    <w:next w:val="Normal"/>
    <w:link w:val="IntenseQuoteChar"/>
    <w:uiPriority w:val="30"/>
    <w:qFormat/>
    <w:rsid w:val="00322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B39"/>
    <w:rPr>
      <w:i/>
      <w:iCs/>
      <w:color w:val="2F5496" w:themeColor="accent1" w:themeShade="BF"/>
    </w:rPr>
  </w:style>
  <w:style w:type="character" w:styleId="IntenseReference">
    <w:name w:val="Intense Reference"/>
    <w:basedOn w:val="DefaultParagraphFont"/>
    <w:uiPriority w:val="32"/>
    <w:qFormat/>
    <w:rsid w:val="00322B39"/>
    <w:rPr>
      <w:b/>
      <w:bCs/>
      <w:smallCaps/>
      <w:color w:val="2F5496" w:themeColor="accent1" w:themeShade="BF"/>
      <w:spacing w:val="5"/>
    </w:rPr>
  </w:style>
  <w:style w:type="table" w:styleId="TableGrid">
    <w:name w:val="Table Grid"/>
    <w:basedOn w:val="TableNormal"/>
    <w:uiPriority w:val="39"/>
    <w:rsid w:val="00322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B39"/>
    <w:rPr>
      <w:color w:val="0563C1" w:themeColor="hyperlink"/>
      <w:u w:val="single"/>
    </w:rPr>
  </w:style>
  <w:style w:type="character" w:styleId="UnresolvedMention">
    <w:name w:val="Unresolved Mention"/>
    <w:basedOn w:val="DefaultParagraphFont"/>
    <w:uiPriority w:val="99"/>
    <w:semiHidden/>
    <w:unhideWhenUsed/>
    <w:rsid w:val="005A4468"/>
    <w:rPr>
      <w:color w:val="605E5C"/>
      <w:shd w:val="clear" w:color="auto" w:fill="E1DFDD"/>
    </w:rPr>
  </w:style>
  <w:style w:type="paragraph" w:styleId="Bibliography">
    <w:name w:val="Bibliography"/>
    <w:basedOn w:val="Normal"/>
    <w:next w:val="Normal"/>
    <w:uiPriority w:val="37"/>
    <w:unhideWhenUsed/>
    <w:rsid w:val="00E3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98098">
      <w:bodyDiv w:val="1"/>
      <w:marLeft w:val="0"/>
      <w:marRight w:val="0"/>
      <w:marTop w:val="0"/>
      <w:marBottom w:val="0"/>
      <w:divBdr>
        <w:top w:val="none" w:sz="0" w:space="0" w:color="auto"/>
        <w:left w:val="none" w:sz="0" w:space="0" w:color="auto"/>
        <w:bottom w:val="none" w:sz="0" w:space="0" w:color="auto"/>
        <w:right w:val="none" w:sz="0" w:space="0" w:color="auto"/>
      </w:divBdr>
    </w:div>
    <w:div w:id="535116022">
      <w:bodyDiv w:val="1"/>
      <w:marLeft w:val="0"/>
      <w:marRight w:val="0"/>
      <w:marTop w:val="0"/>
      <w:marBottom w:val="0"/>
      <w:divBdr>
        <w:top w:val="none" w:sz="0" w:space="0" w:color="auto"/>
        <w:left w:val="none" w:sz="0" w:space="0" w:color="auto"/>
        <w:bottom w:val="none" w:sz="0" w:space="0" w:color="auto"/>
        <w:right w:val="none" w:sz="0" w:space="0" w:color="auto"/>
      </w:divBdr>
    </w:div>
    <w:div w:id="551119200">
      <w:bodyDiv w:val="1"/>
      <w:marLeft w:val="0"/>
      <w:marRight w:val="0"/>
      <w:marTop w:val="0"/>
      <w:marBottom w:val="0"/>
      <w:divBdr>
        <w:top w:val="none" w:sz="0" w:space="0" w:color="auto"/>
        <w:left w:val="none" w:sz="0" w:space="0" w:color="auto"/>
        <w:bottom w:val="none" w:sz="0" w:space="0" w:color="auto"/>
        <w:right w:val="none" w:sz="0" w:space="0" w:color="auto"/>
      </w:divBdr>
    </w:div>
    <w:div w:id="590088439">
      <w:bodyDiv w:val="1"/>
      <w:marLeft w:val="0"/>
      <w:marRight w:val="0"/>
      <w:marTop w:val="0"/>
      <w:marBottom w:val="0"/>
      <w:divBdr>
        <w:top w:val="none" w:sz="0" w:space="0" w:color="auto"/>
        <w:left w:val="none" w:sz="0" w:space="0" w:color="auto"/>
        <w:bottom w:val="none" w:sz="0" w:space="0" w:color="auto"/>
        <w:right w:val="none" w:sz="0" w:space="0" w:color="auto"/>
      </w:divBdr>
    </w:div>
    <w:div w:id="590814795">
      <w:bodyDiv w:val="1"/>
      <w:marLeft w:val="0"/>
      <w:marRight w:val="0"/>
      <w:marTop w:val="0"/>
      <w:marBottom w:val="0"/>
      <w:divBdr>
        <w:top w:val="none" w:sz="0" w:space="0" w:color="auto"/>
        <w:left w:val="none" w:sz="0" w:space="0" w:color="auto"/>
        <w:bottom w:val="none" w:sz="0" w:space="0" w:color="auto"/>
        <w:right w:val="none" w:sz="0" w:space="0" w:color="auto"/>
      </w:divBdr>
    </w:div>
    <w:div w:id="646320856">
      <w:bodyDiv w:val="1"/>
      <w:marLeft w:val="0"/>
      <w:marRight w:val="0"/>
      <w:marTop w:val="0"/>
      <w:marBottom w:val="0"/>
      <w:divBdr>
        <w:top w:val="none" w:sz="0" w:space="0" w:color="auto"/>
        <w:left w:val="none" w:sz="0" w:space="0" w:color="auto"/>
        <w:bottom w:val="none" w:sz="0" w:space="0" w:color="auto"/>
        <w:right w:val="none" w:sz="0" w:space="0" w:color="auto"/>
      </w:divBdr>
    </w:div>
    <w:div w:id="662703984">
      <w:bodyDiv w:val="1"/>
      <w:marLeft w:val="0"/>
      <w:marRight w:val="0"/>
      <w:marTop w:val="0"/>
      <w:marBottom w:val="0"/>
      <w:divBdr>
        <w:top w:val="none" w:sz="0" w:space="0" w:color="auto"/>
        <w:left w:val="none" w:sz="0" w:space="0" w:color="auto"/>
        <w:bottom w:val="none" w:sz="0" w:space="0" w:color="auto"/>
        <w:right w:val="none" w:sz="0" w:space="0" w:color="auto"/>
      </w:divBdr>
    </w:div>
    <w:div w:id="1292058277">
      <w:bodyDiv w:val="1"/>
      <w:marLeft w:val="0"/>
      <w:marRight w:val="0"/>
      <w:marTop w:val="0"/>
      <w:marBottom w:val="0"/>
      <w:divBdr>
        <w:top w:val="none" w:sz="0" w:space="0" w:color="auto"/>
        <w:left w:val="none" w:sz="0" w:space="0" w:color="auto"/>
        <w:bottom w:val="none" w:sz="0" w:space="0" w:color="auto"/>
        <w:right w:val="none" w:sz="0" w:space="0" w:color="auto"/>
      </w:divBdr>
    </w:div>
    <w:div w:id="1494177308">
      <w:bodyDiv w:val="1"/>
      <w:marLeft w:val="0"/>
      <w:marRight w:val="0"/>
      <w:marTop w:val="0"/>
      <w:marBottom w:val="0"/>
      <w:divBdr>
        <w:top w:val="none" w:sz="0" w:space="0" w:color="auto"/>
        <w:left w:val="none" w:sz="0" w:space="0" w:color="auto"/>
        <w:bottom w:val="none" w:sz="0" w:space="0" w:color="auto"/>
        <w:right w:val="none" w:sz="0" w:space="0" w:color="auto"/>
      </w:divBdr>
    </w:div>
    <w:div w:id="20788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magojr.com/journalrank.php?area=3300" TargetMode="External"/><Relationship Id="rId13" Type="http://schemas.openxmlformats.org/officeDocument/2006/relationships/hyperlink" Target="https://www.scimagojr.com/journalrank.php?category=3305" TargetMode="External"/><Relationship Id="rId3" Type="http://schemas.openxmlformats.org/officeDocument/2006/relationships/styles" Target="styles.xml"/><Relationship Id="rId7" Type="http://schemas.openxmlformats.org/officeDocument/2006/relationships/hyperlink" Target="https://www.scimagojr.com/journalrank.php?category=3305" TargetMode="External"/><Relationship Id="rId12" Type="http://schemas.openxmlformats.org/officeDocument/2006/relationships/hyperlink" Target="https://www.scimagojr.com/journalrank.php?area=33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cimagojr.com/journalrank.php?area=3300" TargetMode="External"/><Relationship Id="rId11" Type="http://schemas.openxmlformats.org/officeDocument/2006/relationships/hyperlink" Target="https://www.scimagojr.com/journalrank.php?category=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magojr.com/journalrank.php?area=1000" TargetMode="External"/><Relationship Id="rId4" Type="http://schemas.openxmlformats.org/officeDocument/2006/relationships/settings" Target="settings.xml"/><Relationship Id="rId9" Type="http://schemas.openxmlformats.org/officeDocument/2006/relationships/hyperlink" Target="https://www.scimagojr.com/journalrank.php?category=3305" TargetMode="External"/><Relationship Id="rId14" Type="http://schemas.openxmlformats.org/officeDocument/2006/relationships/hyperlink" Target="https://www.scimagojr.com/journalrank.php?category=3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Mic80</b:Tag>
    <b:SourceType>Book</b:SourceType>
    <b:Guid>{73625A34-8791-4CE1-9728-9E5799E7B03A}</b:Guid>
    <b:LCID>en-GB</b:LCID>
    <b:Author>
      <b:Author>
        <b:NameList>
          <b:Person>
            <b:Last>Foucault</b:Last>
            <b:First>Michel</b:First>
          </b:Person>
        </b:NameList>
      </b:Author>
    </b:Author>
    <b:Title>Power/knowledge: Selected interviews and other writings 1972–1977</b:Title>
    <b:Year>1980</b:Year>
    <b:City>New York</b:City>
    <b:Publisher>Pantheon Books</b:Publisher>
    <b:RefOrder>1</b:RefOrder>
  </b:Source>
  <b:Source>
    <b:Tag>Fly98</b:Tag>
    <b:SourceType>Book</b:SourceType>
    <b:Guid>{D0C9BD7D-4254-4519-B8CD-89641EEB1C7E}</b:Guid>
    <b:LCID>en-GB</b:LCID>
    <b:Author>
      <b:Author>
        <b:NameList>
          <b:Person>
            <b:Last>Flyvbjerg</b:Last>
            <b:First>Bent</b:First>
          </b:Person>
        </b:NameList>
      </b:Author>
      <b:Translator>
        <b:NameList>
          <b:Person>
            <b:Last>Sampson</b:Last>
            <b:First>Steven</b:First>
          </b:Person>
        </b:NameList>
      </b:Translator>
    </b:Author>
    <b:Title>Rationality and Power: Democracy in Practice</b:Title>
    <b:Year>1998</b:Year>
    <b:City>Chicago &amp; London</b:City>
    <b:Publisher>University of Chicago Press</b:Publisher>
    <b:BookTitle>Reading in Planning Theory</b:BookTitle>
    <b:RefOrder>2</b:RefOrder>
  </b:Source>
  <b:Source>
    <b:Tag>Fra00</b:Tag>
    <b:SourceType>Book</b:SourceType>
    <b:Guid>{CD58F7F3-60A5-4B64-960B-37948717A592}</b:Guid>
    <b:LCID>en-GB</b:LCID>
    <b:Author>
      <b:Author>
        <b:NameList>
          <b:Person>
            <b:Last>Fischer</b:Last>
            <b:First>Frank</b:First>
          </b:Person>
        </b:NameList>
      </b:Author>
    </b:Author>
    <b:Title>Citizens, Experts, and the Environment: The Politics of Local Knowledge</b:Title>
    <b:Year>2000</b:Year>
    <b:City>Durham, NC</b:City>
    <b:Publisher>Duke University Press</b:Publisher>
    <b:DOI>10.1215/9780822380283</b:DOI>
    <b:RefOrder>4</b:RefOrder>
  </b:Source>
  <b:Source>
    <b:Tag>Hel01</b:Tag>
    <b:SourceType>Book</b:SourceType>
    <b:Guid>{755C8B4E-5EED-4D6D-92AC-C3AF13412F7C}</b:Guid>
    <b:LCID>en-GB</b:LCID>
    <b:Author>
      <b:Author>
        <b:NameList>
          <b:Person>
            <b:Last>Nowotny</b:Last>
            <b:First>Helga</b:First>
          </b:Person>
          <b:Person>
            <b:Last>Scott</b:Last>
            <b:First>Peter</b:First>
            <b:Middle>B.</b:Middle>
          </b:Person>
          <b:Person>
            <b:Last>Gibbons</b:Last>
            <b:First>Michael</b:First>
            <b:Middle>T.</b:Middle>
          </b:Person>
        </b:NameList>
      </b:Author>
    </b:Author>
    <b:Title>Re-Thinking Science: Knowledge and the Public in an Age of Uncertainty</b:Title>
    <b:Year>2001</b:Year>
    <b:City>Cambridge</b:City>
    <b:Publisher>Polity Press</b:Publisher>
    <b:RefOrder>5</b:RefOrder>
  </b:Source>
  <b:Source>
    <b:Tag>Ash03</b:Tag>
    <b:SourceType>Book</b:SourceType>
    <b:Guid>{ABB5CB73-DB53-4778-9778-A9A25DCE5F97}</b:Guid>
    <b:LCID>en-GB</b:LCID>
    <b:Title>Architectures of Knowledge: Firms, Capabilities, and Communities</b:Title>
    <b:Year>2003</b:Year>
    <b:City>Oxford</b:City>
    <b:Publisher>Oxford University Press</b:Publisher>
    <b:Author>
      <b:Author>
        <b:NameList>
          <b:Person>
            <b:Last>Amin</b:Last>
            <b:First>Ash</b:First>
          </b:Person>
          <b:Person>
            <b:Last>Conhendet</b:Last>
            <b:First>Patrick</b:First>
          </b:Person>
        </b:NameList>
      </b:Author>
    </b:Author>
    <b:DOI>10.1093/acprof:oso/9780199253326.001.0001</b:DOI>
    <b:RefOrder>6</b:RefOrder>
  </b:Source>
  <b:Source>
    <b:Tag>Fri07</b:Tag>
    <b:SourceType>Book</b:SourceType>
    <b:Guid>{E8D1B78F-5041-4F3D-9EDC-DC44A5033319}</b:Guid>
    <b:LCID>en-GB</b:LCID>
    <b:Author>
      <b:Author>
        <b:NameList>
          <b:Person>
            <b:Last>Fricker</b:Last>
            <b:First>Miranda</b:First>
          </b:Person>
        </b:NameList>
      </b:Author>
    </b:Author>
    <b:Title>Epistemic Injustice: Power and the Ethics of Knowing Get access Arrow</b:Title>
    <b:Year>2007</b:Year>
    <b:City>Oxford </b:City>
    <b:Publisher>Oxford University Press</b:Publisher>
    <b:DOI>10.1093/acprof:oso/9780198237907.001.0001</b:DOI>
    <b:RefOrder>8</b:RefOrder>
  </b:Source>
  <b:Source>
    <b:Tag>San14</b:Tag>
    <b:SourceType>Book</b:SourceType>
    <b:Guid>{B1B5558B-E5AE-4C7A-9D53-E85363AFFF8C}</b:Guid>
    <b:Author>
      <b:Author>
        <b:NameList>
          <b:Person>
            <b:Last>Santos</b:Last>
            <b:First>Boaventura</b:First>
            <b:Middle>de Sousa</b:Middle>
          </b:Person>
        </b:NameList>
      </b:Author>
    </b:Author>
    <b:Title>Epistemologies of the South: Justice Against Epistemicide</b:Title>
    <b:Year>2014</b:Year>
    <b:City>New York</b:City>
    <b:Publisher>Routledge</b:Publisher>
    <b:LCID>en-GB</b:LCID>
    <b:DOI>10.4324/9781315634876</b:DOI>
    <b:RefOrder>9</b:RefOrder>
  </b:Source>
  <b:Source>
    <b:Tag>Spi881</b:Tag>
    <b:SourceType>BookSection</b:SourceType>
    <b:Guid>{4BEEF9F1-573F-444B-9F70-0265E1C8EEF1}</b:Guid>
    <b:LCID>en-GB</b:LCID>
    <b:Title>Can the Subaltern Speak?</b:Title>
    <b:Year>1988</b:Year>
    <b:Pages>271-313</b:Pages>
    <b:City>Urbana/Chicago</b:City>
    <b:Publisher>University of Illinois Press</b:Publisher>
    <b:Author>
      <b:Author>
        <b:NameList>
          <b:Person>
            <b:Last>Spivak</b:Last>
            <b:First>Gayatri</b:First>
            <b:Middle>Chakravorty</b:Middle>
          </b:Person>
        </b:NameList>
      </b:Author>
      <b:Editor>
        <b:NameList>
          <b:Person>
            <b:Last>C. Nelson</b:Last>
            <b:First>&amp;</b:First>
            <b:Middle>L. Grossberg</b:Middle>
          </b:Person>
        </b:NameList>
      </b:Editor>
    </b:Author>
    <b:BookTitle>Marxism and the Interpretation of Culture</b:BookTitle>
    <b:DOI>10.1007/978-3-658-13213-2_84</b:DOI>
    <b:RefOrder>3</b:RefOrder>
  </b:Source>
  <b:Source>
    <b:Tag>McF11</b:Tag>
    <b:SourceType>JournalArticle</b:SourceType>
    <b:Guid>{F9200B14-8C1C-4B25-A4F5-55D17D7BA456}</b:Guid>
    <b:LCID>en-GB</b:LCID>
    <b:Author>
      <b:Author>
        <b:NameList>
          <b:Person>
            <b:Last>McFarlane</b:Last>
            <b:First>Colin</b:First>
          </b:Person>
        </b:NameList>
      </b:Author>
    </b:Author>
    <b:Title>Assemblage and critical urbanism</b:Title>
    <b:JournalName>City: analysis of urban trends, culture, theory, policy, action</b:JournalName>
    <b:Year>2011</b:Year>
    <b:Pages>204-224</b:Pages>
    <b:Volume>15</b:Volume>
    <b:Issue>2</b:Issue>
    <b:DOI>10.1080/13604813.2011.568715 </b:DOI>
    <b:RefOrder>11</b:RefOrder>
  </b:Source>
  <b:Source>
    <b:Tag>Nei15</b:Tag>
    <b:SourceType>JournalArticle</b:SourceType>
    <b:Guid>{A114B1ED-0E53-4F3D-8B13-52065011D54C}</b:Guid>
    <b:LCID>en-GB</b:LCID>
    <b:Title>Towards a new epistemology of the urban?</b:Title>
    <b:JournalName>City: analysis of urban trends, culture, theory, policy, action</b:JournalName>
    <b:Year>2015</b:Year>
    <b:Pages>151–182</b:Pages>
    <b:Volume>19</b:Volume>
    <b:Issue>2–3</b:Issue>
    <b:DOI>10.1080/13604813.2015.1014712</b:DOI>
    <b:Author>
      <b:Author>
        <b:NameList>
          <b:Person>
            <b:Last>Brenner</b:Last>
            <b:First>Neil</b:First>
          </b:Person>
          <b:Person>
            <b:Last>Schmid</b:Last>
            <b:First>Christian</b:First>
          </b:Person>
        </b:NameList>
      </b:Author>
    </b:Author>
    <b:RefOrder>12</b:RefOrder>
  </b:Source>
  <b:Source>
    <b:Tag>Row17</b:Tag>
    <b:SourceType>JournalArticle</b:SourceType>
    <b:Guid>{91398436-92FE-44EC-B64A-D153BB24B1AF}</b:Guid>
    <b:LCID>en-GB</b:LCID>
    <b:Author>
      <b:Author>
        <b:NameList>
          <b:Person>
            <b:Last>Rowley</b:Last>
            <b:First>Jennifer</b:First>
          </b:Person>
          <b:Person>
            <b:Last>Sbaffi</b:Last>
            <b:First>Laura</b:First>
          </b:Person>
        </b:NameList>
      </b:Author>
    </b:Author>
    <b:Title>Academics’ attitudes towards peer review in scholarly journals and the effect of role and discipline</b:Title>
    <b:JournalName>Journal of Information Science</b:JournalName>
    <b:Year>2017</b:Year>
    <b:Pages>644–657</b:Pages>
    <b:Volume>44</b:Volume>
    <b:Issue>5</b:Issue>
    <b:DOI>10.1177/0165551517740</b:DOI>
    <b:RefOrder>13</b:RefOrder>
  </b:Source>
  <b:Source>
    <b:Tag>Zei19</b:Tag>
    <b:SourceType>JournalArticle</b:SourceType>
    <b:Guid>{8E30BD22-1F9D-4449-BA3C-FB62DC4519EF}</b:Guid>
    <b:LCID>en-GB</b:LCID>
    <b:Author>
      <b:Author>
        <b:NameList>
          <b:Person>
            <b:Last>Zeidler</b:Last>
            <b:First>Dana</b:First>
            <b:Middle>L.</b:Middle>
          </b:Person>
          <b:Person>
            <b:Last>Herman</b:Last>
            <b:First>Benjamin</b:First>
            <b:Middle>C.</b:Middle>
          </b:Person>
          <b:Person>
            <b:Last>Sadler</b:Last>
            <b:First>Troy</b:First>
            <b:Middle>D.</b:Middle>
          </b:Person>
        </b:NameList>
      </b:Author>
    </b:Author>
    <b:Title>New directions in socioscientific issues research</b:Title>
    <b:JournalName>Disciplinary and Interdisciplinary Science Education Research</b:JournalName>
    <b:Year>2019</b:Year>
    <b:Pages>1–9</b:Pages>
    <b:Volume>1</b:Volume>
    <b:Issue>11</b:Issue>
    <b:DOI>10.1186/s43031-019-0008-7</b:DOI>
    <b:RefOrder>14</b:RefOrder>
  </b:Source>
  <b:Source>
    <b:Tag>Ros21</b:Tag>
    <b:SourceType>JournalArticle</b:SourceType>
    <b:Guid>{CA5ECC82-A424-4196-B837-3ACC42E1E3E0}</b:Guid>
    <b:Author>
      <b:Author>
        <b:NameList>
          <b:Person>
            <b:Last>Rosales</b:Last>
            <b:First>José</b:First>
            <b:Middle>María</b:Middle>
          </b:Person>
          <b:Person>
            <b:Last>López</b:Last>
            <b:First>Rosario</b:First>
          </b:Person>
        </b:NameList>
      </b:Author>
    </b:Author>
    <b:Title>Introduction: Exploring methodological pluralism in intellectual and conceptual history</b:Title>
    <b:JournalName>Global Intellectual History</b:JournalName>
    <b:Year>2021</b:Year>
    <b:Pages>1–4</b:Pages>
    <b:LCID>en-GB</b:LCID>
    <b:Volume>6</b:Volume>
    <b:Issue>1</b:Issue>
    <b:DOI>10.1080/23801883.2019.1657635</b:DOI>
    <b:RefOrder>15</b:RefOrder>
  </b:Source>
  <b:Source>
    <b:Tag>Pal22</b:Tag>
    <b:SourceType>JournalArticle</b:SourceType>
    <b:Guid>{E3C5F84B-25F7-4AC1-B38B-01EF9623633D}</b:Guid>
    <b:LCID>en-GB</b:LCID>
    <b:Author>
      <b:Author>
        <b:NameList>
          <b:Person>
            <b:Last>Palenzuela</b:Last>
            <b:First>Salvador</b:First>
            <b:Middle>Rueda</b:Middle>
          </b:Person>
          <b:Person>
            <b:Last>Riu</b:Last>
            <b:First>Albert</b:First>
            <b:Middle>Santasusagna</b:Middle>
          </b:Person>
          <b:Person>
            <b:Last>Izquierdo</b:Last>
            <b:First>Berta</b:First>
            <b:Middle>Cormenzana</b:Middle>
          </b:Person>
          <b:Person>
            <b:Last>Donada</b:Last>
            <b:First>Joan</b:First>
            <b:Middle>Tort</b:Middle>
          </b:Person>
          <b:Person>
            <b:Last>Úbeda</b:Last>
            <b:First>Xavier</b:First>
          </b:Person>
        </b:NameList>
      </b:Author>
    </b:Author>
    <b:Title>Understanding urban complexity via the spatial diversity of activities: An application to barcelona (Spain)</b:Title>
    <b:JournalName>Sustainability</b:JournalName>
    <b:Year>2022</b:Year>
    <b:Pages>1–12</b:Pages>
    <b:Volume>14</b:Volume>
    <b:Issue>3</b:Issue>
    <b:DOI>10.3390/su14031298</b:DOI>
    <b:RefOrder>18</b:RefOrder>
  </b:Source>
  <b:Source>
    <b:Tag>Kal22</b:Tag>
    <b:SourceType>JournalArticle</b:SourceType>
    <b:Guid>{D3CABA6A-901A-4715-B106-89F664198B30}</b:Guid>
    <b:LCID>en-GB</b:LCID>
    <b:Author>
      <b:Author>
        <b:NameList>
          <b:Person>
            <b:Last>Kaltenbrunner</b:Last>
            <b:First>Wolfgang</b:First>
          </b:Person>
          <b:Person>
            <b:Last>Pinfield</b:Last>
            <b:First>Stephen</b:First>
          </b:Person>
          <b:Person>
            <b:Last>Waltman</b:Last>
            <b:First>Ludo</b:First>
          </b:Person>
          <b:Person>
            <b:Last>Woods</b:Last>
            <b:First>Helen</b:First>
            <b:Middle>Buckley</b:Middle>
          </b:Person>
          <b:Person>
            <b:Last>Brumberg</b:Last>
            <b:First>Johanna</b:First>
          </b:Person>
        </b:NameList>
      </b:Author>
    </b:Author>
    <b:Title>Innovating peer review, reconfiguring scholarly communication: an analytical overview of ongoing peer review innovation activities</b:Title>
    <b:JournalName>Journal of Documentation</b:JournalName>
    <b:Year>2022</b:Year>
    <b:Pages>429–449</b:Pages>
    <b:Volume>78</b:Volume>
    <b:Issue>7</b:Issue>
    <b:DOI>10.1108/JD-01-2022-0022</b:DOI>
    <b:RefOrder>19</b:RefOrder>
  </b:Source>
  <b:Source>
    <b:Tag>Dan23</b:Tag>
    <b:SourceType>JournalArticle</b:SourceType>
    <b:Guid>{78E7DEE7-75F7-4316-A1B9-0DDB11F35CCC}</b:Guid>
    <b:LCID>en-GB</b:LCID>
    <b:Author>
      <b:Author>
        <b:NameList>
          <b:Person>
            <b:Last>Dance</b:Last>
            <b:First>Amber</b:First>
          </b:Person>
        </b:NameList>
      </b:Author>
    </b:Author>
    <b:Title>Stop the peer-review treadmill. I want to get off</b:Title>
    <b:JournalName>Nature</b:JournalName>
    <b:Year>2023</b:Year>
    <b:Pages>581–583</b:Pages>
    <b:Volume>614</b:Volume>
    <b:DOI>10.1038/d41586-023-00403-8</b:DOI>
    <b:RefOrder>20</b:RefOrder>
  </b:Source>
  <b:Source>
    <b:Tag>Bar24</b:Tag>
    <b:SourceType>JournalArticle</b:SourceType>
    <b:Guid>{FE5D8A44-F93C-4D6E-9C96-5E7338143F9A}</b:Guid>
    <b:LCID>en-GB</b:LCID>
    <b:Author>
      <b:Author>
        <b:NameList>
          <b:Person>
            <b:Last>Barnett</b:Last>
            <b:First>Adrian</b:First>
          </b:Person>
          <b:Person>
            <b:Last>Allen</b:Last>
            <b:First>Liz</b:First>
          </b:Person>
          <b:Person>
            <b:Last>Aldcroft</b:Last>
            <b:First>Adrian</b:First>
          </b:Person>
          <b:Person>
            <b:Last>Lash</b:Last>
            <b:First>Timothy</b:First>
            <b:Middle>L.</b:Middle>
          </b:Person>
          <b:Person>
            <b:Last>McCreanor</b:Last>
            <b:First>Victoria</b:First>
          </b:Person>
        </b:NameList>
      </b:Author>
    </b:Author>
    <b:Title>Examining uncertainty in journal peer reviewers’ recommendations: a cross-sectional study</b:Title>
    <b:JournalName>Royal Society Open Science</b:JournalName>
    <b:Year>2024</b:Year>
    <b:Pages>1–14</b:Pages>
    <b:Volume>11: 240612</b:Volume>
    <b:DOI>10.1098/rsos.240612</b:DOI>
    <b:RefOrder>21</b:RefOrder>
  </b:Source>
  <b:Source>
    <b:Tag>Sim25</b:Tag>
    <b:SourceType>JournalArticle</b:SourceType>
    <b:Guid>{B9658CB5-14B0-4D7F-8C62-7644360A1001}</b:Guid>
    <b:LCID>en-GB</b:LCID>
    <b:Title>‘Care-full’ planning: Towards an ethics and politics of care in planning</b:Title>
    <b:JournalName>Planning theory</b:JournalName>
    <b:Year>2025</b:Year>
    <b:Pages>1–20</b:Pages>
    <b:Volume>0</b:Volume>
    <b:Issue>0</b:Issue>
    <b:DOI>10.1177/14730952251331242</b:DOI>
    <b:Author>
      <b:Author>
        <b:NameList>
          <b:Person>
            <b:Last>Davoudi</b:Last>
            <b:First>Simin</b:First>
          </b:Person>
          <b:Person>
            <b:Last>Ormerod</b:Last>
            <b:First>Emma</b:First>
          </b:Person>
        </b:NameList>
      </b:Author>
    </b:Author>
    <b:RefOrder>22</b:RefOrder>
  </b:Source>
  <b:Source>
    <b:Tag>Hau25</b:Tag>
    <b:SourceType>JournalArticle</b:SourceType>
    <b:Guid>{A8E00A9A-3A60-41C9-98E7-A92033B27E8A}</b:Guid>
    <b:LCID>en-GB</b:LCID>
    <b:Author>
      <b:Author>
        <b:NameList>
          <b:Person>
            <b:Last>Hauswald</b:Last>
            <b:First>Rico</b:First>
          </b:Person>
          <b:Person>
            <b:Last>Schmechtig</b:Last>
            <b:First>Pedro</b:First>
          </b:Person>
        </b:NameList>
      </b:Author>
    </b:Author>
    <b:Title>New waves in the philosophy of epistemic authority and expert testimony: An introduction to the special issue</b:Title>
    <b:JournalName>Social Epistemology</b:JournalName>
    <b:Year>2025</b:Year>
    <b:Pages>1-6</b:Pages>
    <b:DOI>10.1080/02691728.2025.2496203</b:DOI>
    <b:RefOrder>23</b:RefOrder>
  </b:Source>
  <b:Source>
    <b:Tag>Rek22</b:Tag>
    <b:SourceType>JournalArticle</b:SourceType>
    <b:Guid>{5D773D87-8300-456D-82FB-1426FFE7C99C}</b:Guid>
    <b:LCID>en-GB</b:LCID>
    <b:Author>
      <b:Author>
        <b:NameList>
          <b:Person>
            <b:Last>Rekola</b:Last>
            <b:First>Aino</b:First>
          </b:Person>
          <b:Person>
            <b:Last>Paloniemi</b:Last>
            <b:First>Riikka</b:First>
          </b:Person>
        </b:NameList>
      </b:Author>
    </b:Author>
    <b:Title>Politics of knowledge use: epistemic governance in marine spatial planning</b:Title>
    <b:JournalName>Journal of Environmental Policy &amp; Planning</b:JournalName>
    <b:Year>2022</b:Year>
    <b:Pages>807–821</b:Pages>
    <b:Volume>24</b:Volume>
    <b:Issue>6</b:Issue>
    <b:DOI>10.1080/1523908X.2022.2060807</b:DOI>
    <b:RefOrder>17</b:RefOrder>
  </b:Source>
  <b:Source>
    <b:Tag>Mvi25</b:Tag>
    <b:SourceType>JournalArticle</b:SourceType>
    <b:Guid>{A81C1DEB-71CD-4E4E-99A9-A233D66991B0}</b:Guid>
    <b:LCID>en-GB</b:LCID>
    <b:Title>Epistemic violence in psychological research: Unveiling bias in methodology, methods, and the peer review process</b:Title>
    <b:Year>2025</b:Year>
    <b:Pages>20–24</b:Pages>
    <b:Author>
      <b:Author>
        <b:NameList>
          <b:Person>
            <b:Last>Ncube</b:Last>
            <b:First>Mvikeli</b:First>
          </b:Person>
        </b:NameList>
      </b:Author>
    </b:Author>
    <b:JournalName>JORMA International Journal of Health and Social Sciences</b:JournalName>
    <b:Volume>3</b:Volume>
    <b:Issue>5</b:Issue>
    <b:DOI>10.64074/qwtkrn56</b:DOI>
    <b:RefOrder>24</b:RefOrder>
  </b:Source>
  <b:Source>
    <b:Tag>Gav03</b:Tag>
    <b:SourceType>BookSection</b:SourceType>
    <b:Guid>{8E9DBA21-9FE0-4342-8904-4DA049450BA3}</b:Guid>
    <b:LCID>en-GB</b:LCID>
    <b:Title>Towards Participatory Local Governance: Six Propositions for Discussion</b:Title>
    <b:Year>2003</b:Year>
    <b:Pages>25–41</b:Pages>
    <b:Author>
      <b:Author>
        <b:NameList>
          <b:Person>
            <b:Last>Gaventa</b:Last>
            <b:First>John</b:First>
          </b:Person>
        </b:NameList>
      </b:Author>
      <b:Editor>
        <b:NameList>
          <b:Person>
            <b:Last>Hickey</b:Last>
            <b:First>Samuel</b:First>
          </b:Person>
          <b:Person>
            <b:Last>Mohan</b:Last>
            <b:First>Giles</b:First>
          </b:Person>
        </b:NameList>
      </b:Editor>
    </b:Author>
    <b:BookTitle>Participation: From Tyranny to Transformation</b:BookTitle>
    <b:City>UK</b:City>
    <b:Publisher>Zed Books</b:Publisher>
    <b:RefOrder>7</b:RefOrder>
  </b:Source>
  <b:Source>
    <b:Tag>Van06</b:Tag>
    <b:SourceType>JournalArticle</b:SourceType>
    <b:Guid>{49D2E505-ED24-4282-83E9-E8A4A00D6DFF}</b:Guid>
    <b:LCID>en-GB</b:LCID>
    <b:Title>Deep difference: Diversity, planning and ethics</b:Title>
    <b:JournalName>Planning theory</b:JournalName>
    <b:Year>2006</b:Year>
    <b:Pages>31–50</b:Pages>
    <b:Volume>5</b:Volume>
    <b:Issue>1</b:Issue>
    <b:DOI>10.1177/1473095206061020</b:DOI>
    <b:Author>
      <b:Author>
        <b:NameList>
          <b:Person>
            <b:Last>Watson</b:Last>
            <b:First>Vanessa</b:First>
          </b:Person>
        </b:NameList>
      </b:Author>
    </b:Author>
    <b:RefOrder>10</b:RefOrder>
  </b:Source>
  <b:Source>
    <b:Tag>Wes22</b:Tag>
    <b:SourceType>JournalArticle</b:SourceType>
    <b:Guid>{AC48E7CF-C1CF-445A-8C3A-2BFE0C355546}</b:Guid>
    <b:LCID>en-GB</b:LCID>
    <b:Title>Whose knowledge counts in the planning of urban sustainability? – Investigating handbooks for nudging and participation</b:Title>
    <b:Year>2022</b:Year>
    <b:Author>
      <b:Author>
        <b:NameList>
          <b:Person>
            <b:Last>Westin</b:Last>
            <b:First>Martin</b:First>
          </b:Person>
          <b:Person>
            <b:Last>Joosse</b:Last>
            <b:First>Sofie</b:First>
          </b:Person>
        </b:NameList>
      </b:Author>
    </b:Author>
    <b:JournalName>Planning Theory &amp; Practice</b:JournalName>
    <b:Pages>388–405</b:Pages>
    <b:Volume>23</b:Volume>
    <b:Issue>3</b:Issue>
    <b:DOI>10.1080/14649357.2022.2055118</b:DOI>
    <b:RefOrder>16</b:RefOrder>
  </b:Source>
</b:Sources>
</file>

<file path=customXml/itemProps1.xml><?xml version="1.0" encoding="utf-8"?>
<ds:datastoreItem xmlns:ds="http://schemas.openxmlformats.org/officeDocument/2006/customXml" ds:itemID="{6AA04B85-E59F-477C-9EE7-69326EFA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Pages>
  <Words>2259</Words>
  <Characters>14305</Characters>
  <Application>Microsoft Office Word</Application>
  <DocSecurity>0</DocSecurity>
  <Lines>366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Elshater</dc:creator>
  <cp:keywords/>
  <dc:description/>
  <cp:lastModifiedBy>Abeer Elshater</cp:lastModifiedBy>
  <cp:revision>14</cp:revision>
  <dcterms:created xsi:type="dcterms:W3CDTF">2025-10-08T06:08:00Z</dcterms:created>
  <dcterms:modified xsi:type="dcterms:W3CDTF">2025-11-22T19:52:00Z</dcterms:modified>
</cp:coreProperties>
</file>