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77B4" w14:textId="42DEB8E6" w:rsidR="00D20DE5" w:rsidRDefault="00D20DE5" w:rsidP="00413AEE">
      <w:pPr>
        <w:tabs>
          <w:tab w:val="left" w:pos="8254"/>
        </w:tabs>
        <w:spacing w:after="60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Appendix</w:t>
      </w:r>
      <w:r w:rsidR="00B966C1">
        <w:rPr>
          <w:rFonts w:asciiTheme="majorBidi" w:hAnsiTheme="majorBidi" w:cstheme="majorBidi" w:hint="cs"/>
          <w:b/>
          <w:bCs/>
          <w:sz w:val="20"/>
          <w:szCs w:val="20"/>
          <w:rtl/>
          <w:lang w:val="en-US"/>
        </w:rPr>
        <w:t xml:space="preserve"> </w:t>
      </w:r>
      <w:r w:rsidR="00B966C1">
        <w:rPr>
          <w:rFonts w:asciiTheme="majorBidi" w:hAnsiTheme="majorBidi" w:cstheme="majorBidi"/>
          <w:b/>
          <w:bCs/>
          <w:sz w:val="20"/>
          <w:szCs w:val="20"/>
        </w:rPr>
        <w:t>E</w:t>
      </w:r>
      <w:r w:rsidR="00325A4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  <w:r w:rsidR="003C0F52" w:rsidRPr="003C0F52">
        <w:rPr>
          <w:rFonts w:asciiTheme="majorBidi" w:hAnsiTheme="majorBidi" w:cstheme="majorBidi"/>
          <w:b/>
          <w:bCs/>
          <w:sz w:val="20"/>
          <w:szCs w:val="20"/>
        </w:rPr>
        <w:t>A Three-Pronged Critical-</w:t>
      </w:r>
      <w:r w:rsidR="00AF22F3">
        <w:rPr>
          <w:rFonts w:asciiTheme="majorBidi" w:hAnsiTheme="majorBidi" w:cstheme="majorBidi" w:hint="cs"/>
          <w:b/>
          <w:bCs/>
          <w:sz w:val="20"/>
          <w:szCs w:val="20"/>
          <w:rtl/>
        </w:rPr>
        <w:t>R</w:t>
      </w:r>
      <w:proofErr w:type="spellStart"/>
      <w:r w:rsidR="003C0F52" w:rsidRPr="003C0F52">
        <w:rPr>
          <w:rFonts w:asciiTheme="majorBidi" w:hAnsiTheme="majorBidi" w:cstheme="majorBidi"/>
          <w:b/>
          <w:bCs/>
          <w:sz w:val="20"/>
          <w:szCs w:val="20"/>
        </w:rPr>
        <w:t>eflective</w:t>
      </w:r>
      <w:proofErr w:type="spellEnd"/>
      <w:r w:rsidR="003C0F52" w:rsidRPr="003C0F52">
        <w:rPr>
          <w:rFonts w:asciiTheme="majorBidi" w:hAnsiTheme="majorBidi" w:cstheme="majorBidi"/>
          <w:b/>
          <w:bCs/>
          <w:sz w:val="20"/>
          <w:szCs w:val="20"/>
        </w:rPr>
        <w:t xml:space="preserve"> Approach.</w:t>
      </w:r>
      <w:r w:rsidR="003C0F52" w:rsidRPr="00F51829">
        <w:rPr>
          <w:rFonts w:asciiTheme="majorBidi" w:hAnsiTheme="majorBidi" w:cstheme="majorBidi"/>
          <w:sz w:val="20"/>
          <w:szCs w:val="20"/>
        </w:rPr>
        <w:t xml:space="preserve"> </w:t>
      </w:r>
      <w:r w:rsidR="00C41E62" w:rsidRPr="00F51829">
        <w:rPr>
          <w:rFonts w:asciiTheme="majorBidi" w:hAnsiTheme="majorBidi" w:cstheme="majorBidi"/>
          <w:sz w:val="20"/>
          <w:szCs w:val="20"/>
        </w:rPr>
        <w:t>(n. 35)</w:t>
      </w:r>
    </w:p>
    <w:p w14:paraId="7066BCB3" w14:textId="77777777" w:rsidR="00EB402D" w:rsidRPr="002B2D08" w:rsidRDefault="00EB402D" w:rsidP="00DA578C">
      <w:pPr>
        <w:spacing w:after="60"/>
        <w:rPr>
          <w:rFonts w:asciiTheme="majorBidi" w:hAnsiTheme="majorBidi" w:cstheme="majorBidi"/>
          <w:b/>
          <w:bCs/>
          <w:sz w:val="20"/>
          <w:szCs w:val="20"/>
        </w:rPr>
      </w:pPr>
    </w:p>
    <w:p w14:paraId="69A19A46" w14:textId="6634C766" w:rsidR="009860CF" w:rsidRPr="002B2D08" w:rsidRDefault="009860CF" w:rsidP="00996A83">
      <w:pPr>
        <w:spacing w:after="60"/>
        <w:rPr>
          <w:rFonts w:asciiTheme="majorBidi" w:hAnsiTheme="majorBidi" w:cstheme="majorBidi"/>
          <w:sz w:val="20"/>
          <w:szCs w:val="20"/>
        </w:rPr>
      </w:pPr>
      <w:r w:rsidRPr="00F51829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Table </w:t>
      </w:r>
      <w:r w:rsidR="00D20DE5">
        <w:rPr>
          <w:rFonts w:asciiTheme="majorBidi" w:hAnsiTheme="majorBidi" w:cstheme="majorBidi"/>
          <w:b/>
          <w:bCs/>
          <w:sz w:val="20"/>
          <w:szCs w:val="20"/>
          <w:lang w:val="en-US"/>
        </w:rPr>
        <w:t>5.</w:t>
      </w:r>
      <w:r w:rsidRPr="00F51829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60A60" w:rsidRPr="00F51829">
        <w:rPr>
          <w:rFonts w:asciiTheme="majorBidi" w:hAnsiTheme="majorBidi" w:cstheme="majorBidi"/>
          <w:sz w:val="20"/>
          <w:szCs w:val="20"/>
        </w:rPr>
        <w:t>Thirty</w:t>
      </w:r>
      <w:r w:rsidR="00B36663" w:rsidRPr="00F51829">
        <w:rPr>
          <w:rFonts w:asciiTheme="majorBidi" w:hAnsiTheme="majorBidi" w:cstheme="majorBidi"/>
          <w:sz w:val="20"/>
          <w:szCs w:val="20"/>
        </w:rPr>
        <w:t>-</w:t>
      </w:r>
      <w:r w:rsidR="00D60A60" w:rsidRPr="00F51829">
        <w:rPr>
          <w:rFonts w:asciiTheme="majorBidi" w:hAnsiTheme="majorBidi" w:cstheme="majorBidi"/>
          <w:sz w:val="20"/>
          <w:szCs w:val="20"/>
        </w:rPr>
        <w:t>five</w:t>
      </w:r>
      <w:r w:rsidR="00B344B8" w:rsidRPr="00F51829">
        <w:rPr>
          <w:rFonts w:asciiTheme="majorBidi" w:hAnsiTheme="majorBidi" w:cstheme="majorBidi"/>
          <w:sz w:val="20"/>
          <w:szCs w:val="20"/>
        </w:rPr>
        <w:t xml:space="preserve"> articles </w:t>
      </w:r>
      <w:r w:rsidR="00996A83" w:rsidRPr="00F51829">
        <w:rPr>
          <w:rFonts w:asciiTheme="majorBidi" w:hAnsiTheme="majorBidi" w:cstheme="majorBidi"/>
          <w:sz w:val="20"/>
          <w:szCs w:val="20"/>
        </w:rPr>
        <w:t xml:space="preserve">published in scientific journals between 2015 and 2025 demonstrate </w:t>
      </w:r>
      <w:r w:rsidR="00345A79" w:rsidRPr="00F51829">
        <w:rPr>
          <w:rFonts w:asciiTheme="majorBidi" w:hAnsiTheme="majorBidi" w:cstheme="majorBidi"/>
          <w:sz w:val="20"/>
          <w:szCs w:val="20"/>
        </w:rPr>
        <w:t xml:space="preserve">A </w:t>
      </w:r>
      <w:r w:rsidR="003C0F52">
        <w:rPr>
          <w:rFonts w:asciiTheme="majorBidi" w:hAnsiTheme="majorBidi" w:cstheme="majorBidi"/>
          <w:sz w:val="20"/>
          <w:szCs w:val="20"/>
        </w:rPr>
        <w:t>T</w:t>
      </w:r>
      <w:r w:rsidR="00345A79" w:rsidRPr="00F51829">
        <w:rPr>
          <w:rFonts w:asciiTheme="majorBidi" w:hAnsiTheme="majorBidi" w:cstheme="majorBidi"/>
          <w:sz w:val="20"/>
          <w:szCs w:val="20"/>
        </w:rPr>
        <w:t>hree-Pronged Critical-reflective Approach</w:t>
      </w:r>
      <w:r w:rsidR="00AF22F3">
        <w:rPr>
          <w:rFonts w:asciiTheme="majorBidi" w:hAnsiTheme="majorBidi" w:cstheme="majorBidi"/>
          <w:sz w:val="20"/>
          <w:szCs w:val="20"/>
        </w:rPr>
        <w:t>.</w:t>
      </w:r>
      <w:r w:rsidR="00505197" w:rsidRPr="00F51829">
        <w:rPr>
          <w:rFonts w:asciiTheme="majorBidi" w:hAnsiTheme="majorBidi" w:cstheme="majorBidi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616"/>
        <w:gridCol w:w="1962"/>
        <w:gridCol w:w="1494"/>
        <w:gridCol w:w="1749"/>
        <w:gridCol w:w="1603"/>
        <w:gridCol w:w="2266"/>
        <w:gridCol w:w="2415"/>
        <w:gridCol w:w="1332"/>
      </w:tblGrid>
      <w:tr w:rsidR="005E22DE" w:rsidRPr="005D100D" w14:paraId="5F784CA2" w14:textId="77777777" w:rsidTr="00882CD3">
        <w:trPr>
          <w:tblHeader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33A34AD8" w14:textId="77777777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1A7B1E0F" w14:textId="77777777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003CD3E9" w14:textId="77777777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 Area and Category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389A366F" w14:textId="77777777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0F272149" w14:textId="77777777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4846268A" w14:textId="21D0098F" w:rsidR="000D7228" w:rsidRPr="005D100D" w:rsidRDefault="00B17C02" w:rsidP="00A0307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words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7C8F6A" w14:textId="09F64873" w:rsidR="000D7228" w:rsidRPr="005D100D" w:rsidRDefault="000D7228" w:rsidP="00A0307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Alignment</w:t>
            </w:r>
          </w:p>
          <w:p w14:paraId="1D0AB393" w14:textId="0B98B5A1" w:rsidR="000D7228" w:rsidRPr="005D100D" w:rsidRDefault="000D7228" w:rsidP="006020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3BADAE1" w14:textId="2CF5141C" w:rsidR="000D7228" w:rsidRPr="005D100D" w:rsidRDefault="000D7228" w:rsidP="006020EB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Short Description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6B34B107" w14:textId="4D20F098" w:rsidR="000D7228" w:rsidRPr="005D100D" w:rsidRDefault="000D7228" w:rsidP="006020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Authors</w:t>
            </w:r>
          </w:p>
        </w:tc>
      </w:tr>
      <w:tr w:rsidR="005569C6" w:rsidRPr="005D100D" w14:paraId="07F9F851" w14:textId="77777777" w:rsidTr="00882CD3">
        <w:tc>
          <w:tcPr>
            <w:tcW w:w="511" w:type="dxa"/>
            <w:tcBorders>
              <w:top w:val="single" w:sz="4" w:space="0" w:color="auto"/>
            </w:tcBorders>
          </w:tcPr>
          <w:p w14:paraId="3F1B10F5" w14:textId="77777777" w:rsidR="005569C6" w:rsidRPr="005D100D" w:rsidRDefault="005569C6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0C665F59" w14:textId="0BF77256" w:rsidR="005569C6" w:rsidRPr="005D100D" w:rsidRDefault="005569C6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5AE4FEA2" w14:textId="77777777" w:rsidR="00A86EBC" w:rsidRPr="005D100D" w:rsidRDefault="00A86EBC" w:rsidP="00A86EB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E6492BA" w14:textId="1E0966B1" w:rsidR="005569C6" w:rsidRPr="005D100D" w:rsidRDefault="00A86EBC" w:rsidP="00A86EBC">
            <w:pPr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35DC8A9" w14:textId="516E5884" w:rsidR="005569C6" w:rsidRPr="005D100D" w:rsidRDefault="005569C6" w:rsidP="00BC6EF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Progress in Human Geography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3FE79BC4" w14:textId="51C50B4A" w:rsidR="005569C6" w:rsidRPr="005D100D" w:rsidRDefault="00A86EBC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Geographies of race and ethnicity II: Environmental racism, racial capitalism and state-sanctioned violence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334F73AA" w14:textId="26FEB57F" w:rsidR="005569C6" w:rsidRPr="005D100D" w:rsidRDefault="00A86EBC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environmental racism, racial capitalism, state violence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A1502D9" w14:textId="717EB5D5" w:rsidR="005569C6" w:rsidRPr="005D100D" w:rsidRDefault="00A642AD" w:rsidP="00BC6E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Despite myths of neutrality, exposing systemic racial harm requires radical transparency in research evaluation. Her work compels reflexivity tools to confront</w:t>
            </w:r>
            <w:r w:rsidR="003C0F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not erase</w:t>
            </w:r>
            <w:r w:rsidR="003C0F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,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structural inequities.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31AFA40" w14:textId="19A605A6" w:rsidR="005569C6" w:rsidRPr="005D100D" w:rsidRDefault="00A642AD" w:rsidP="00EE02A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Environmental racism is not a byproduct but a core component of racial capitalism, a system in which the state is a complicit agent of violence against devalued communities.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1CFF44AA" w14:textId="0FE509B0" w:rsidR="005569C6" w:rsidRPr="005D100D" w:rsidRDefault="00000000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468045159"/>
                <w:citation/>
              </w:sdtPr>
              <w:sdtContent>
                <w:r w:rsidR="00A86EBC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A86EBC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Pul16 \l 1033 </w:instrText>
                </w:r>
                <w:r w:rsidR="00A86EBC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A86EBC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(Pulido, 2016)</w:t>
                </w:r>
                <w:r w:rsidR="00A86EBC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12C2C790" w14:textId="77777777" w:rsidTr="00F51829">
        <w:tc>
          <w:tcPr>
            <w:tcW w:w="511" w:type="dxa"/>
          </w:tcPr>
          <w:p w14:paraId="64FF525D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079E31" w14:textId="2DFD999A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962" w:type="dxa"/>
          </w:tcPr>
          <w:p w14:paraId="74FA6243" w14:textId="77777777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8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694C808F" w14:textId="4498A2D2" w:rsidR="000D7228" w:rsidRPr="005D100D" w:rsidRDefault="000D7228" w:rsidP="004F7AEF">
            <w:pPr>
              <w:numPr>
                <w:ilvl w:val="0"/>
                <w:numId w:val="2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</w:tc>
        <w:tc>
          <w:tcPr>
            <w:tcW w:w="1494" w:type="dxa"/>
          </w:tcPr>
          <w:p w14:paraId="36ECE815" w14:textId="6F9E1EA0" w:rsidR="000D7228" w:rsidRPr="005D100D" w:rsidRDefault="000D7228" w:rsidP="00BC6EF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PLoS ONE</w:t>
            </w:r>
          </w:p>
        </w:tc>
        <w:tc>
          <w:tcPr>
            <w:tcW w:w="1749" w:type="dxa"/>
          </w:tcPr>
          <w:p w14:paraId="39904A51" w14:textId="7589D986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 quality and transparency of the peer-review process in open access and subscription journals</w:t>
            </w:r>
          </w:p>
        </w:tc>
        <w:tc>
          <w:tcPr>
            <w:tcW w:w="1603" w:type="dxa"/>
          </w:tcPr>
          <w:p w14:paraId="22DE3D1B" w14:textId="3B33D4C3" w:rsidR="000D7228" w:rsidRPr="005D100D" w:rsidRDefault="009C22C5" w:rsidP="00BC6E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9F46CF" w:rsidRPr="005D100D">
              <w:rPr>
                <w:rFonts w:asciiTheme="majorBidi" w:hAnsiTheme="majorBidi" w:cstheme="majorBidi"/>
                <w:sz w:val="20"/>
                <w:szCs w:val="20"/>
              </w:rPr>
              <w:t>eer review</w:t>
            </w:r>
            <w:r w:rsidR="00C25AF2"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, transparency, quality, </w:t>
            </w:r>
          </w:p>
        </w:tc>
        <w:tc>
          <w:tcPr>
            <w:tcW w:w="2266" w:type="dxa"/>
          </w:tcPr>
          <w:p w14:paraId="17CF3AB7" w14:textId="7273BCE3" w:rsidR="000D7228" w:rsidRPr="005D100D" w:rsidRDefault="00943B74" w:rsidP="00BC6EF2">
            <w:pPr>
              <w:rPr>
                <w:rFonts w:asciiTheme="majorBidi" w:hAnsiTheme="majorBidi" w:cstheme="majorBidi"/>
                <w:vanish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Establishes a reliable tool for assessing peer-review transparency and demonstrates a positive correlation between transparency and peer-review quality, including reduced acceptance of flawed submissions.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D7228" w:rsidRPr="005D100D" w14:paraId="62A058C7" w14:textId="77777777" w:rsidTr="005E22DE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40C3029" w14:textId="77777777" w:rsidR="000D7228" w:rsidRPr="005D100D" w:rsidRDefault="000D7228" w:rsidP="00BC6EF2">
                  <w:pPr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F7FD359" w14:textId="77777777" w:rsidR="000D7228" w:rsidRPr="005D100D" w:rsidRDefault="000D7228" w:rsidP="00BC6E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5DBF9F1" w14:textId="4C912DF1" w:rsidR="000D7228" w:rsidRPr="005D100D" w:rsidRDefault="00EE02AC" w:rsidP="00EE02A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Develops and validates a tool to measure peer-review transparency, showing a strong link between transparency, higher-quality peer review, and reduced acceptance of low-quality submissions.</w:t>
            </w:r>
          </w:p>
        </w:tc>
        <w:tc>
          <w:tcPr>
            <w:tcW w:w="1332" w:type="dxa"/>
          </w:tcPr>
          <w:p w14:paraId="331048BA" w14:textId="49B58425" w:rsidR="000D7228" w:rsidRPr="005D100D" w:rsidRDefault="00000000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719283204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Wic16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(Wicherts, 2016)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3AA8A602" w14:textId="77777777" w:rsidTr="00F51829">
        <w:tc>
          <w:tcPr>
            <w:tcW w:w="511" w:type="dxa"/>
          </w:tcPr>
          <w:p w14:paraId="59B0B3FB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AF599F8" w14:textId="39705207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962" w:type="dxa"/>
          </w:tcPr>
          <w:p w14:paraId="21C59539" w14:textId="77777777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33FA6CBF" w14:textId="77777777" w:rsidR="000D7228" w:rsidRPr="005D100D" w:rsidRDefault="000D7228" w:rsidP="004F7AEF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6B20B913" w14:textId="77777777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1690303" w14:textId="4E0D84B5" w:rsidR="000D7228" w:rsidRPr="005D100D" w:rsidRDefault="000D7228" w:rsidP="00BC6EF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PLoS ONE</w:t>
            </w:r>
          </w:p>
        </w:tc>
        <w:tc>
          <w:tcPr>
            <w:tcW w:w="1749" w:type="dxa"/>
          </w:tcPr>
          <w:p w14:paraId="14A586B3" w14:textId="62A094FF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Survey on open peer review: Attitudes and experience amongst editors, authors and reviewers</w:t>
            </w:r>
          </w:p>
        </w:tc>
        <w:tc>
          <w:tcPr>
            <w:tcW w:w="1603" w:type="dxa"/>
          </w:tcPr>
          <w:p w14:paraId="0BF874C1" w14:textId="5028B62E" w:rsidR="000D7228" w:rsidRPr="005D100D" w:rsidRDefault="00EE02AC" w:rsidP="00EE02AC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academic, </w:t>
            </w:r>
            <w:r w:rsidR="009C22C5" w:rsidRPr="005D100D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9F46CF" w:rsidRPr="005D100D">
              <w:rPr>
                <w:rFonts w:asciiTheme="majorBidi" w:hAnsiTheme="majorBidi" w:cstheme="majorBidi"/>
                <w:sz w:val="20"/>
                <w:szCs w:val="20"/>
              </w:rPr>
              <w:t>eer review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, open peer review,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transparency, satisfaction</w:t>
            </w:r>
          </w:p>
        </w:tc>
        <w:tc>
          <w:tcPr>
            <w:tcW w:w="2266" w:type="dxa"/>
          </w:tcPr>
          <w:p w14:paraId="77AF04E6" w14:textId="4EA87E57" w:rsidR="000D7228" w:rsidRPr="005D100D" w:rsidRDefault="008E3CC1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="00FD4F6A"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pen peer review (OPR) as a solution to traditional peer review limitations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: </w:t>
            </w:r>
            <w:r w:rsidR="00FD4F6A"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its implementation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support and concerns.</w:t>
            </w:r>
          </w:p>
        </w:tc>
        <w:tc>
          <w:tcPr>
            <w:tcW w:w="2415" w:type="dxa"/>
          </w:tcPr>
          <w:p w14:paraId="4BA43A48" w14:textId="3778DC4A" w:rsidR="000D7228" w:rsidRPr="005D100D" w:rsidRDefault="00FD4F6A" w:rsidP="00BC6E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Large-scale survey shows strong OPR support but highlights implementation concerns.</w:t>
            </w:r>
          </w:p>
        </w:tc>
        <w:tc>
          <w:tcPr>
            <w:tcW w:w="1332" w:type="dxa"/>
          </w:tcPr>
          <w:p w14:paraId="2D2D3721" w14:textId="564A00BD" w:rsidR="000D7228" w:rsidRPr="005D100D" w:rsidRDefault="00000000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306933179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Ros171 \t 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(Ross-Hellauer, Deppe, &amp; Schmidt, 2017)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18EAD963" w14:textId="77777777" w:rsidTr="00F51829">
        <w:tc>
          <w:tcPr>
            <w:tcW w:w="511" w:type="dxa"/>
          </w:tcPr>
          <w:p w14:paraId="7C0F52F0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2EDAE48" w14:textId="03B819B4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962" w:type="dxa"/>
          </w:tcPr>
          <w:p w14:paraId="555786BC" w14:textId="77777777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5D038191" w14:textId="77777777" w:rsidR="000D7228" w:rsidRPr="005D100D" w:rsidRDefault="000D7228" w:rsidP="004F7AEF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2343EBFB" w14:textId="7EA6B891" w:rsidR="000D7228" w:rsidRPr="005D100D" w:rsidRDefault="000D7228" w:rsidP="004F7AEF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7FC0BE57" w14:textId="44AF4C5B" w:rsidR="000D7228" w:rsidRPr="005D100D" w:rsidRDefault="000D7228" w:rsidP="00BC6EF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</w:p>
        </w:tc>
        <w:tc>
          <w:tcPr>
            <w:tcW w:w="1749" w:type="dxa"/>
          </w:tcPr>
          <w:p w14:paraId="20531EB9" w14:textId="19DB0022" w:rsidR="000D7228" w:rsidRPr="005D100D" w:rsidRDefault="000D7228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Duration and quality of the peer review process: the author’s perspective</w:t>
            </w:r>
          </w:p>
        </w:tc>
        <w:tc>
          <w:tcPr>
            <w:tcW w:w="1603" w:type="dxa"/>
          </w:tcPr>
          <w:p w14:paraId="05F530A5" w14:textId="13325082" w:rsidR="000D7228" w:rsidRPr="005D100D" w:rsidRDefault="009C22C5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9F46CF" w:rsidRPr="005D100D">
              <w:rPr>
                <w:rFonts w:asciiTheme="majorBidi" w:hAnsiTheme="majorBidi" w:cstheme="majorBidi"/>
                <w:sz w:val="20"/>
                <w:szCs w:val="20"/>
              </w:rPr>
              <w:t>eer revie</w:t>
            </w:r>
            <w:r w:rsidR="001F65CB" w:rsidRPr="005D100D">
              <w:rPr>
                <w:rFonts w:asciiTheme="majorBidi" w:hAnsiTheme="majorBidi" w:cstheme="majorBidi"/>
                <w:sz w:val="20"/>
                <w:szCs w:val="20"/>
              </w:rPr>
              <w:t>w,</w:t>
            </w:r>
            <w:r w:rsidR="001F65CB" w:rsidRPr="005D100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="001F65CB" w:rsidRPr="005D100D">
              <w:rPr>
                <w:rFonts w:asciiTheme="majorBidi" w:hAnsiTheme="majorBidi" w:cstheme="majorBidi"/>
                <w:sz w:val="20"/>
                <w:szCs w:val="20"/>
              </w:rPr>
              <w:t>duration, quality</w:t>
            </w:r>
            <w:r w:rsidR="009620E9" w:rsidRPr="005D100D">
              <w:rPr>
                <w:rFonts w:asciiTheme="majorBidi" w:hAnsiTheme="majorBidi" w:cstheme="majorBidi"/>
                <w:sz w:val="20"/>
                <w:szCs w:val="20"/>
              </w:rPr>
              <w:t>, satisfaction</w:t>
            </w:r>
          </w:p>
        </w:tc>
        <w:tc>
          <w:tcPr>
            <w:tcW w:w="2266" w:type="dxa"/>
          </w:tcPr>
          <w:p w14:paraId="31BDDFCF" w14:textId="002EDEAA" w:rsidR="000D7228" w:rsidRPr="005D100D" w:rsidRDefault="008E3CC1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To gain insight into the duration and quality of the scientific peer review process.</w:t>
            </w:r>
          </w:p>
        </w:tc>
        <w:tc>
          <w:tcPr>
            <w:tcW w:w="2415" w:type="dxa"/>
          </w:tcPr>
          <w:p w14:paraId="5F56F6F1" w14:textId="55CBB29D" w:rsidR="000D7228" w:rsidRPr="005D100D" w:rsidRDefault="008E3CC1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Discuss authors' perceptions of peer review quality related to Review timeline, referee feedback, author revision speed, and overall experience.</w:t>
            </w:r>
          </w:p>
        </w:tc>
        <w:tc>
          <w:tcPr>
            <w:tcW w:w="1332" w:type="dxa"/>
          </w:tcPr>
          <w:p w14:paraId="2FCE5049" w14:textId="6828C5B6" w:rsidR="000D7228" w:rsidRPr="005D100D" w:rsidRDefault="00000000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981303531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Hui17 \t 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(Huisman &amp; Smits, 2017)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D100D" w:rsidRPr="005D100D" w14:paraId="628F1415" w14:textId="77777777" w:rsidTr="00F51829">
        <w:tc>
          <w:tcPr>
            <w:tcW w:w="511" w:type="dxa"/>
          </w:tcPr>
          <w:p w14:paraId="60949FF3" w14:textId="77777777" w:rsidR="005D100D" w:rsidRPr="005D100D" w:rsidRDefault="005D100D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C911E8" w14:textId="7A3870E8" w:rsidR="005D100D" w:rsidRPr="005D100D" w:rsidRDefault="005D100D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962" w:type="dxa"/>
          </w:tcPr>
          <w:p w14:paraId="4BEC6539" w14:textId="77777777" w:rsidR="00283E4F" w:rsidRPr="00283E4F" w:rsidRDefault="00283E4F" w:rsidP="00283E4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Environmental Science</w:t>
            </w:r>
          </w:p>
          <w:p w14:paraId="7CC0C8F2" w14:textId="46F41B17" w:rsidR="005D100D" w:rsidRPr="005D100D" w:rsidRDefault="00283E4F" w:rsidP="00283E4F">
            <w:pPr>
              <w:numPr>
                <w:ilvl w:val="0"/>
                <w:numId w:val="3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Environmental Science (miscellaneous)</w:t>
            </w:r>
          </w:p>
        </w:tc>
        <w:tc>
          <w:tcPr>
            <w:tcW w:w="1494" w:type="dxa"/>
          </w:tcPr>
          <w:p w14:paraId="0AE9D9B0" w14:textId="72AA0DF5" w:rsidR="005D100D" w:rsidRPr="005D100D" w:rsidRDefault="005D100D" w:rsidP="00BC6EF2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GAIA - Ecological Perspectives for Science and Society</w:t>
            </w:r>
          </w:p>
        </w:tc>
        <w:tc>
          <w:tcPr>
            <w:tcW w:w="1749" w:type="dxa"/>
          </w:tcPr>
          <w:p w14:paraId="4850EC76" w14:textId="58F046CA" w:rsidR="005D100D" w:rsidRPr="005D100D" w:rsidRDefault="005D100D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Ten reflective steps for rendering research societally relevant</w:t>
            </w:r>
          </w:p>
        </w:tc>
        <w:tc>
          <w:tcPr>
            <w:tcW w:w="1603" w:type="dxa"/>
          </w:tcPr>
          <w:p w14:paraId="638C3532" w14:textId="77777777" w:rsidR="005D100D" w:rsidRPr="005D100D" w:rsidRDefault="005D100D" w:rsidP="00BC6E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4E1A033" w14:textId="77777777" w:rsidR="005D100D" w:rsidRPr="005D100D" w:rsidRDefault="005D100D" w:rsidP="00BC6EF2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</w:tcPr>
          <w:p w14:paraId="2ECB809F" w14:textId="77777777" w:rsidR="005D100D" w:rsidRPr="005D100D" w:rsidRDefault="005D100D" w:rsidP="00BC6E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50122129" w14:textId="38993065" w:rsidR="005D100D" w:rsidRPr="005D100D" w:rsidRDefault="00000000" w:rsidP="00BC6EF2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468319079"/>
                <w:citation/>
              </w:sdtPr>
              <w:sdtContent>
                <w:r w:rsidR="005D100D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5D100D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Poh17 \l 1033 </w:instrText>
                </w:r>
                <w:r w:rsidR="005D100D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5D100D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(Pohl, Krütli, &amp; Stauffacher, 2017)</w:t>
                </w:r>
                <w:r w:rsidR="005D100D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E75317" w:rsidRPr="005D100D" w14:paraId="5DB751C0" w14:textId="77777777" w:rsidTr="00F51829">
        <w:tc>
          <w:tcPr>
            <w:tcW w:w="511" w:type="dxa"/>
          </w:tcPr>
          <w:p w14:paraId="2088708F" w14:textId="77777777" w:rsidR="00E75317" w:rsidRPr="005D100D" w:rsidRDefault="00E75317" w:rsidP="00E75317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52D240" w14:textId="6048B1C7" w:rsidR="00E75317" w:rsidRPr="005D100D" w:rsidRDefault="00E75317" w:rsidP="00E7531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962" w:type="dxa"/>
          </w:tcPr>
          <w:p w14:paraId="7E377D62" w14:textId="77777777" w:rsidR="00E75317" w:rsidRPr="005D100D" w:rsidRDefault="00E75317" w:rsidP="00E7531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1E83058A" w14:textId="77777777" w:rsidR="00E75317" w:rsidRPr="005D100D" w:rsidRDefault="00E75317" w:rsidP="00E75317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5D58B2D8" w14:textId="43B1FEA6" w:rsidR="00E75317" w:rsidRPr="005D100D" w:rsidRDefault="00E75317" w:rsidP="00E75317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2ED20141" w14:textId="2BAAD101" w:rsidR="00E75317" w:rsidRPr="005D100D" w:rsidRDefault="00E75317" w:rsidP="00E75317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</w:p>
        </w:tc>
        <w:tc>
          <w:tcPr>
            <w:tcW w:w="1749" w:type="dxa"/>
          </w:tcPr>
          <w:p w14:paraId="4986ECF6" w14:textId="48EA8174" w:rsidR="00E75317" w:rsidRPr="005D100D" w:rsidRDefault="00E75317" w:rsidP="00E7531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Journal peer review: a bar or bridge? An analysis of a paper’s revision history and turnaround time, and the effect on citation</w:t>
            </w:r>
          </w:p>
        </w:tc>
        <w:tc>
          <w:tcPr>
            <w:tcW w:w="1603" w:type="dxa"/>
          </w:tcPr>
          <w:p w14:paraId="583D64BE" w14:textId="19B4BBC4" w:rsidR="00E75317" w:rsidRPr="005D100D" w:rsidRDefault="00E75317" w:rsidP="00E75317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review, the effect on citation.</w:t>
            </w:r>
          </w:p>
        </w:tc>
        <w:tc>
          <w:tcPr>
            <w:tcW w:w="2266" w:type="dxa"/>
          </w:tcPr>
          <w:p w14:paraId="464EC2E3" w14:textId="63A33DE7" w:rsidR="00E75317" w:rsidRPr="005D100D" w:rsidRDefault="00E75317" w:rsidP="00E7531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peer review process may constitute a form of knowledge production.</w:t>
            </w:r>
          </w:p>
        </w:tc>
        <w:tc>
          <w:tcPr>
            <w:tcW w:w="2415" w:type="dxa"/>
          </w:tcPr>
          <w:p w14:paraId="56974D97" w14:textId="0ECEB2ED" w:rsidR="00E75317" w:rsidRPr="005D100D" w:rsidRDefault="00E75317" w:rsidP="00E7531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Examine how the reviewing process might itself contribute to the citedness of papers.</w:t>
            </w:r>
          </w:p>
        </w:tc>
        <w:tc>
          <w:tcPr>
            <w:tcW w:w="1332" w:type="dxa"/>
          </w:tcPr>
          <w:p w14:paraId="05886C81" w14:textId="583C4FF5" w:rsidR="00E75317" w:rsidRPr="005D100D" w:rsidRDefault="00000000" w:rsidP="00E75317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533186086"/>
                <w:citation/>
              </w:sdtPr>
              <w:sdtContent>
                <w:r w:rsidR="00E75317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E75317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Rig18 \l 1033 </w:instrText>
                </w:r>
                <w:r w:rsidR="00E75317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E75317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(Rigby, Cox, &amp; Julian, 2018)</w:t>
                </w:r>
                <w:r w:rsidR="00E75317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0BCC7F0E" w14:textId="77777777" w:rsidTr="00F51829">
        <w:tc>
          <w:tcPr>
            <w:tcW w:w="511" w:type="dxa"/>
          </w:tcPr>
          <w:p w14:paraId="2F602903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1226D8" w14:textId="17F0D7FE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1962" w:type="dxa"/>
          </w:tcPr>
          <w:p w14:paraId="0D9AF6BB" w14:textId="77777777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E68DC46" w14:textId="0CF8140A" w:rsidR="000D7228" w:rsidRPr="005D100D" w:rsidRDefault="000D7228" w:rsidP="009D4C86">
            <w:pPr>
              <w:numPr>
                <w:ilvl w:val="0"/>
                <w:numId w:val="18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07D73EED" w14:textId="6BD583E4" w:rsidR="000D7228" w:rsidRPr="005D100D" w:rsidRDefault="000D7228" w:rsidP="005053A9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Qualitative Methods</w:t>
            </w:r>
          </w:p>
        </w:tc>
        <w:tc>
          <w:tcPr>
            <w:tcW w:w="1749" w:type="dxa"/>
          </w:tcPr>
          <w:p w14:paraId="6795C73D" w14:textId="4FDDD63C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Ensuring rigor in qualitative data analysis: A design research approach to coding combining NVivo with traditional material methods</w:t>
            </w:r>
          </w:p>
        </w:tc>
        <w:tc>
          <w:tcPr>
            <w:tcW w:w="1603" w:type="dxa"/>
          </w:tcPr>
          <w:p w14:paraId="23448BF2" w14:textId="20C395F7" w:rsidR="000D7228" w:rsidRPr="005D100D" w:rsidRDefault="00F4516F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data analysis, qualitative research, grounded theory, NVivo, research methodology, design research methods, rigor</w:t>
            </w:r>
          </w:p>
        </w:tc>
        <w:tc>
          <w:tcPr>
            <w:tcW w:w="2266" w:type="dxa"/>
          </w:tcPr>
          <w:p w14:paraId="78095163" w14:textId="3E496965" w:rsidR="000D7228" w:rsidRPr="005D100D" w:rsidRDefault="003B39E1" w:rsidP="005053A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Ensuring rigor in qualitative data analysis.</w:t>
            </w:r>
          </w:p>
        </w:tc>
        <w:tc>
          <w:tcPr>
            <w:tcW w:w="2415" w:type="dxa"/>
          </w:tcPr>
          <w:p w14:paraId="18844831" w14:textId="57A4CED1" w:rsidR="000D7228" w:rsidRPr="005D100D" w:rsidRDefault="000D7228" w:rsidP="005053A9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Demonstrates how combining traditional and digital tools enhances rigor in qualitative research. Highlights the value of methodological depth and researcher-data interaction in qualitative analysis.</w:t>
            </w:r>
          </w:p>
        </w:tc>
        <w:tc>
          <w:tcPr>
            <w:tcW w:w="1332" w:type="dxa"/>
          </w:tcPr>
          <w:p w14:paraId="25D231C8" w14:textId="6366AE84" w:rsidR="000D7228" w:rsidRPr="005D100D" w:rsidRDefault="00000000" w:rsidP="005053A9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667132205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SNR24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(Maher, Hadfield, Hutchings, &amp; Eyto, 2018)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41F0F" w:rsidRPr="005D100D" w14:paraId="3336F2DE" w14:textId="77777777" w:rsidTr="00F51829">
        <w:tc>
          <w:tcPr>
            <w:tcW w:w="511" w:type="dxa"/>
          </w:tcPr>
          <w:p w14:paraId="63D161BF" w14:textId="77777777" w:rsidR="00241F0F" w:rsidRPr="005D100D" w:rsidRDefault="00241F0F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29FD398" w14:textId="72AE5544" w:rsidR="00241F0F" w:rsidRPr="005D100D" w:rsidRDefault="00241F0F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1962" w:type="dxa"/>
          </w:tcPr>
          <w:p w14:paraId="4EA4025E" w14:textId="77777777" w:rsidR="00241F0F" w:rsidRPr="005D100D" w:rsidRDefault="00241F0F" w:rsidP="00241F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4FBB9CD" w14:textId="77777777" w:rsidR="00241F0F" w:rsidRPr="005D100D" w:rsidRDefault="00241F0F" w:rsidP="00241F0F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78856E0B" w14:textId="77777777" w:rsidR="00241F0F" w:rsidRPr="005D100D" w:rsidRDefault="00241F0F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1DB97B4" w14:textId="33F5EEA5" w:rsidR="00241F0F" w:rsidRPr="005D100D" w:rsidRDefault="00241F0F" w:rsidP="00111EC7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1749" w:type="dxa"/>
          </w:tcPr>
          <w:p w14:paraId="5057AA08" w14:textId="0A8C6F01" w:rsidR="00241F0F" w:rsidRPr="005D100D" w:rsidRDefault="00241F0F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What does better peer review look like? Underlying principles and recommendations for better practice</w:t>
            </w:r>
          </w:p>
        </w:tc>
        <w:tc>
          <w:tcPr>
            <w:tcW w:w="1603" w:type="dxa"/>
          </w:tcPr>
          <w:p w14:paraId="4E22E659" w14:textId="3940E5E4" w:rsidR="00241F0F" w:rsidRPr="005D100D" w:rsidRDefault="00241F0F" w:rsidP="00241F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review, integrity, content ethics, fairness,</w:t>
            </w:r>
          </w:p>
        </w:tc>
        <w:tc>
          <w:tcPr>
            <w:tcW w:w="2266" w:type="dxa"/>
          </w:tcPr>
          <w:p w14:paraId="2BEBBE53" w14:textId="68357CD5" w:rsidR="00241F0F" w:rsidRPr="005D100D" w:rsidRDefault="004D0680" w:rsidP="00111EC7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Supports the manuscript’s call for systemic reform by promoting fairness, transparency, and accountability as pillars of trust in peer review.</w:t>
            </w:r>
          </w:p>
        </w:tc>
        <w:tc>
          <w:tcPr>
            <w:tcW w:w="2415" w:type="dxa"/>
          </w:tcPr>
          <w:p w14:paraId="0DF12F67" w14:textId="4489CD79" w:rsidR="00241F0F" w:rsidRPr="005D100D" w:rsidRDefault="004D0680" w:rsidP="00241F0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Outlines five core principles—Integrity, Ethics, Fairness, Usefulness, and Timeliness—to guide peer review and protect scholarly legitimacy against misinformation.</w:t>
            </w:r>
          </w:p>
        </w:tc>
        <w:tc>
          <w:tcPr>
            <w:tcW w:w="1332" w:type="dxa"/>
          </w:tcPr>
          <w:p w14:paraId="78B42D33" w14:textId="79D9FD74" w:rsidR="00241F0F" w:rsidRPr="005D100D" w:rsidRDefault="00000000" w:rsidP="00111EC7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03406479"/>
                <w:citation/>
              </w:sdtPr>
              <w:sdtContent>
                <w:r w:rsidR="00241F0F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241F0F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All191 \l 1033 </w:instrText>
                </w:r>
                <w:r w:rsidR="00241F0F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241F0F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(Allen, et al., 2019)</w:t>
                </w:r>
                <w:r w:rsidR="00241F0F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4121C867" w14:textId="77777777" w:rsidTr="00F51829">
        <w:tc>
          <w:tcPr>
            <w:tcW w:w="511" w:type="dxa"/>
          </w:tcPr>
          <w:p w14:paraId="249CA53B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87B9E4E" w14:textId="6DB29278" w:rsidR="000D7228" w:rsidRPr="005D100D" w:rsidRDefault="000D7228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962" w:type="dxa"/>
          </w:tcPr>
          <w:p w14:paraId="76A9FBD4" w14:textId="77777777" w:rsidR="000D7228" w:rsidRPr="005D100D" w:rsidRDefault="000D7228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0FDB98F" w14:textId="77777777" w:rsidR="000D7228" w:rsidRPr="005D100D" w:rsidRDefault="000D7228" w:rsidP="00D27D87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2974CFF5" w14:textId="4B5CC4FB" w:rsidR="000D7228" w:rsidRPr="005D100D" w:rsidRDefault="000D7228" w:rsidP="00D27D87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015AB7A2" w14:textId="7914C157" w:rsidR="000D7228" w:rsidRPr="005D100D" w:rsidRDefault="000D7228" w:rsidP="00111EC7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</w:p>
        </w:tc>
        <w:tc>
          <w:tcPr>
            <w:tcW w:w="1749" w:type="dxa"/>
          </w:tcPr>
          <w:p w14:paraId="10437C39" w14:textId="2C4A2456" w:rsidR="000D7228" w:rsidRPr="005D100D" w:rsidRDefault="000D7228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Peer reviewers equally critique theory, method, and writing, with limited effect on the final content of 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accepted manuscripts</w:t>
            </w:r>
          </w:p>
        </w:tc>
        <w:tc>
          <w:tcPr>
            <w:tcW w:w="1603" w:type="dxa"/>
          </w:tcPr>
          <w:p w14:paraId="088FED79" w14:textId="77777777" w:rsidR="00C25AF2" w:rsidRPr="005D100D" w:rsidRDefault="00C25AF2" w:rsidP="00C25AF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academic (publishing/ system/findings/</w:t>
            </w:r>
          </w:p>
          <w:p w14:paraId="3EBA8F42" w14:textId="0E23A57A" w:rsidR="000D7228" w:rsidRPr="005D100D" w:rsidRDefault="00C25AF2" w:rsidP="00C25AF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rigour), </w:t>
            </w:r>
            <w:r w:rsidR="009C22C5" w:rsidRPr="005D100D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9F46CF" w:rsidRPr="005D100D">
              <w:rPr>
                <w:rFonts w:asciiTheme="majorBidi" w:hAnsiTheme="majorBidi" w:cstheme="majorBidi"/>
                <w:sz w:val="20"/>
                <w:szCs w:val="20"/>
              </w:rPr>
              <w:t>eer review</w:t>
            </w:r>
            <w:r w:rsidR="0057272F"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quality, </w:t>
            </w:r>
          </w:p>
        </w:tc>
        <w:tc>
          <w:tcPr>
            <w:tcW w:w="2266" w:type="dxa"/>
          </w:tcPr>
          <w:p w14:paraId="08015D4B" w14:textId="2DCD1293" w:rsidR="000D7228" w:rsidRPr="005D100D" w:rsidRDefault="00C25AF2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Highlights the limited impact of peer review on the final content of accepted manuscripts, suggesting potential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areas for improvement in the review process.</w:t>
            </w:r>
          </w:p>
        </w:tc>
        <w:tc>
          <w:tcPr>
            <w:tcW w:w="2415" w:type="dxa"/>
          </w:tcPr>
          <w:p w14:paraId="3764C945" w14:textId="2906920B" w:rsidR="000D7228" w:rsidRPr="005D100D" w:rsidRDefault="00C25AF2" w:rsidP="00111EC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Discuss the substantive role of peer review in shaping academic research.</w:t>
            </w:r>
          </w:p>
        </w:tc>
        <w:tc>
          <w:tcPr>
            <w:tcW w:w="1332" w:type="dxa"/>
          </w:tcPr>
          <w:p w14:paraId="308A350C" w14:textId="424532BC" w:rsidR="000D7228" w:rsidRPr="005D100D" w:rsidRDefault="00000000" w:rsidP="00111EC7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62514732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Ste20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(Stephen, 2020)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75654FFB" w14:textId="77777777" w:rsidTr="00F51829">
        <w:tc>
          <w:tcPr>
            <w:tcW w:w="511" w:type="dxa"/>
          </w:tcPr>
          <w:p w14:paraId="7AE00446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10EF4E" w14:textId="71B4434B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962" w:type="dxa"/>
          </w:tcPr>
          <w:p w14:paraId="0492E81D" w14:textId="77777777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3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7B98988" w14:textId="12DF4F25" w:rsidR="000D7228" w:rsidRPr="005D100D" w:rsidRDefault="000D7228" w:rsidP="009D4C86">
            <w:pPr>
              <w:numPr>
                <w:ilvl w:val="0"/>
                <w:numId w:val="18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33DE0C89" w14:textId="52148FAA" w:rsidR="000D7228" w:rsidRPr="005D100D" w:rsidRDefault="000D7228" w:rsidP="005053A9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English for Academic Purposes</w:t>
            </w:r>
          </w:p>
        </w:tc>
        <w:tc>
          <w:tcPr>
            <w:tcW w:w="1749" w:type="dxa"/>
          </w:tcPr>
          <w:p w14:paraId="6893AD59" w14:textId="21B45E26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“This work is antithetical to the spirit of research”: An anatomy of harsh peer reviews</w:t>
            </w:r>
          </w:p>
        </w:tc>
        <w:tc>
          <w:tcPr>
            <w:tcW w:w="1603" w:type="dxa"/>
          </w:tcPr>
          <w:p w14:paraId="00D4A4BB" w14:textId="637B82CE" w:rsidR="000D7228" w:rsidRPr="005D100D" w:rsidRDefault="009C22C5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9F46CF" w:rsidRPr="005D100D">
              <w:rPr>
                <w:rFonts w:asciiTheme="majorBidi" w:hAnsiTheme="majorBidi" w:cstheme="majorBidi"/>
                <w:sz w:val="20"/>
                <w:szCs w:val="20"/>
              </w:rPr>
              <w:t>eer review</w:t>
            </w:r>
            <w:r w:rsidR="002F0F6A" w:rsidRPr="005D100D">
              <w:rPr>
                <w:rFonts w:asciiTheme="majorBidi" w:hAnsiTheme="majorBidi" w:cstheme="majorBidi"/>
                <w:sz w:val="20"/>
                <w:szCs w:val="20"/>
              </w:rPr>
              <w:t>, harsh peer reviews</w:t>
            </w:r>
            <w:r w:rsidR="00C57E86"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D760CD" w:rsidRPr="005D100D">
              <w:rPr>
                <w:rFonts w:asciiTheme="majorBidi" w:hAnsiTheme="majorBidi" w:cstheme="majorBidi"/>
                <w:sz w:val="20"/>
                <w:szCs w:val="20"/>
              </w:rPr>
              <w:t>criteria for ‘good reviews’</w:t>
            </w:r>
          </w:p>
        </w:tc>
        <w:tc>
          <w:tcPr>
            <w:tcW w:w="2266" w:type="dxa"/>
          </w:tcPr>
          <w:p w14:paraId="046E1769" w14:textId="26CB91D8" w:rsidR="000D7228" w:rsidRPr="005D100D" w:rsidRDefault="00C57E86" w:rsidP="005053A9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2F0F6A" w:rsidRPr="005D100D">
              <w:rPr>
                <w:rFonts w:asciiTheme="majorBidi" w:hAnsiTheme="majorBidi" w:cstheme="majorBidi"/>
                <w:sz w:val="20"/>
                <w:szCs w:val="20"/>
              </w:rPr>
              <w:t>tandard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E1378"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>comment, and criticism in the peer review process.</w:t>
            </w:r>
          </w:p>
        </w:tc>
        <w:tc>
          <w:tcPr>
            <w:tcW w:w="2415" w:type="dxa"/>
          </w:tcPr>
          <w:p w14:paraId="0E84D616" w14:textId="044737ED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Advocates for author autonomy in accepting or rejecting reviewer suggestions, emphasizing the negotiated nature of academic knowledge.</w:t>
            </w:r>
          </w:p>
        </w:tc>
        <w:tc>
          <w:tcPr>
            <w:tcW w:w="1332" w:type="dxa"/>
          </w:tcPr>
          <w:p w14:paraId="1915D3A6" w14:textId="2FA9779A" w:rsidR="000D7228" w:rsidRPr="005D100D" w:rsidRDefault="00000000" w:rsidP="005053A9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458387083"/>
                <w:citation/>
              </w:sdtPr>
              <w:sdtContent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Hyl20 \l 1033 </w:instrTex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0D7228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(Hyland &amp; Jian, 2020)</w:t>
                </w:r>
                <w:r w:rsidR="000D7228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E22DE" w:rsidRPr="005D100D" w14:paraId="203DC4E0" w14:textId="77777777" w:rsidTr="00F51829">
        <w:tc>
          <w:tcPr>
            <w:tcW w:w="511" w:type="dxa"/>
          </w:tcPr>
          <w:p w14:paraId="3134B5A4" w14:textId="77777777" w:rsidR="000D7228" w:rsidRPr="005D100D" w:rsidRDefault="000D7228" w:rsidP="009D4C86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E292114" w14:textId="1D50BF6B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962" w:type="dxa"/>
          </w:tcPr>
          <w:p w14:paraId="1549B15F" w14:textId="77777777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4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472654BD" w14:textId="77777777" w:rsidR="000D7228" w:rsidRPr="005D100D" w:rsidRDefault="000D7228" w:rsidP="005053A9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5" w:tooltip="view journal rank from Multidisciplinary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Multidisciplinary</w:t>
              </w:r>
            </w:hyperlink>
          </w:p>
          <w:p w14:paraId="1AE6E791" w14:textId="77777777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74E5D59" w14:textId="48E9E384" w:rsidR="000D7228" w:rsidRPr="005D100D" w:rsidRDefault="000D7228" w:rsidP="005053A9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PLoS ONE</w:t>
            </w:r>
          </w:p>
        </w:tc>
        <w:tc>
          <w:tcPr>
            <w:tcW w:w="1749" w:type="dxa"/>
          </w:tcPr>
          <w:p w14:paraId="045FF79A" w14:textId="19FF849D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Uncovering the moral heuristics of altruism: A philosophical scale</w:t>
            </w:r>
          </w:p>
        </w:tc>
        <w:tc>
          <w:tcPr>
            <w:tcW w:w="1603" w:type="dxa"/>
          </w:tcPr>
          <w:p w14:paraId="024CFF01" w14:textId="6B7312A8" w:rsidR="000D7228" w:rsidRPr="005D100D" w:rsidRDefault="0078632A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moral heuristics of altruism</w:t>
            </w:r>
          </w:p>
        </w:tc>
        <w:tc>
          <w:tcPr>
            <w:tcW w:w="2266" w:type="dxa"/>
          </w:tcPr>
          <w:p w14:paraId="70AA815F" w14:textId="78C03F65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Altruism by distinguishing between moral heuristics (e.g., deontology, utilitarianism, virtue ethics).</w:t>
            </w:r>
          </w:p>
        </w:tc>
        <w:tc>
          <w:tcPr>
            <w:tcW w:w="2415" w:type="dxa"/>
          </w:tcPr>
          <w:p w14:paraId="5831FCB7" w14:textId="2858832E" w:rsidR="000D7228" w:rsidRPr="005D100D" w:rsidRDefault="000D7228" w:rsidP="005053A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Philosophical Moral-Framing Measure (PMFM) offers a validated tool for understanding and cultivating different types of moral reasoning.</w:t>
            </w:r>
          </w:p>
        </w:tc>
        <w:tc>
          <w:tcPr>
            <w:tcW w:w="1332" w:type="dxa"/>
          </w:tcPr>
          <w:p w14:paraId="10B8E534" w14:textId="436D9E77" w:rsidR="000D7228" w:rsidRPr="005D100D" w:rsidRDefault="00000000" w:rsidP="005053A9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eastAsia="Times New Roman" w:hAnsiTheme="majorBidi" w:cstheme="majorBidi"/>
                  <w:color w:val="0E101A"/>
                  <w:kern w:val="0"/>
                  <w:sz w:val="20"/>
                  <w:szCs w:val="20"/>
                  <w:lang w:eastAsia="en-GB"/>
                  <w14:ligatures w14:val="none"/>
                </w:rPr>
                <w:id w:val="1193337922"/>
                <w:citation/>
              </w:sdtPr>
              <w:sdtContent>
                <w:r w:rsidR="000D7228" w:rsidRPr="005D100D">
                  <w:rPr>
                    <w:rFonts w:asciiTheme="majorBidi" w:eastAsia="Times New Roman" w:hAnsiTheme="majorBidi" w:cstheme="majorBidi"/>
                    <w:color w:val="4472C4" w:themeColor="accent1"/>
                    <w:kern w:val="0"/>
                    <w:sz w:val="20"/>
                    <w:szCs w:val="20"/>
                    <w:lang w:eastAsia="en-GB"/>
                    <w14:ligatures w14:val="none"/>
                  </w:rPr>
                  <w:fldChar w:fldCharType="begin"/>
                </w:r>
                <w:r w:rsidR="000D7228" w:rsidRPr="005D100D">
                  <w:rPr>
                    <w:rFonts w:asciiTheme="majorBidi" w:eastAsia="Times New Roman" w:hAnsiTheme="majorBidi" w:cstheme="majorBidi"/>
                    <w:color w:val="4472C4" w:themeColor="accent1"/>
                    <w:kern w:val="0"/>
                    <w:sz w:val="20"/>
                    <w:szCs w:val="20"/>
                    <w:lang w:val="en-US" w:eastAsia="en-GB"/>
                    <w14:ligatures w14:val="none"/>
                  </w:rPr>
                  <w:instrText xml:space="preserve">CITATION Jul20 \t  \l 1033 </w:instrText>
                </w:r>
                <w:r w:rsidR="000D7228" w:rsidRPr="005D100D">
                  <w:rPr>
                    <w:rFonts w:asciiTheme="majorBidi" w:eastAsia="Times New Roman" w:hAnsiTheme="majorBidi" w:cstheme="majorBidi"/>
                    <w:color w:val="4472C4" w:themeColor="accent1"/>
                    <w:kern w:val="0"/>
                    <w:sz w:val="20"/>
                    <w:szCs w:val="20"/>
                    <w:lang w:eastAsia="en-GB"/>
                    <w14:ligatures w14:val="none"/>
                  </w:rPr>
                  <w:fldChar w:fldCharType="separate"/>
                </w:r>
                <w:r w:rsidR="000D7228" w:rsidRPr="005D100D">
                  <w:rPr>
                    <w:rFonts w:asciiTheme="majorBidi" w:eastAsia="Times New Roman" w:hAnsiTheme="majorBidi" w:cstheme="majorBidi"/>
                    <w:noProof/>
                    <w:color w:val="4472C4" w:themeColor="accent1"/>
                    <w:kern w:val="0"/>
                    <w:sz w:val="20"/>
                    <w:szCs w:val="20"/>
                    <w:lang w:eastAsia="en-GB"/>
                    <w14:ligatures w14:val="none"/>
                  </w:rPr>
                  <w:t>(Friedland, Emich, &amp; M.Cole, 2020)</w:t>
                </w:r>
                <w:r w:rsidR="000D7228" w:rsidRPr="005D100D">
                  <w:rPr>
                    <w:rFonts w:asciiTheme="majorBidi" w:eastAsia="Times New Roman" w:hAnsiTheme="majorBidi" w:cstheme="majorBidi"/>
                    <w:color w:val="4472C4" w:themeColor="accent1"/>
                    <w:kern w:val="0"/>
                    <w:sz w:val="20"/>
                    <w:szCs w:val="20"/>
                    <w:lang w:eastAsia="en-GB"/>
                    <w14:ligatures w14:val="none"/>
                  </w:rPr>
                  <w:fldChar w:fldCharType="end"/>
                </w:r>
              </w:sdtContent>
            </w:sdt>
          </w:p>
        </w:tc>
      </w:tr>
      <w:tr w:rsidR="004C579A" w:rsidRPr="005D100D" w14:paraId="29E1EF30" w14:textId="77777777" w:rsidTr="00F51829">
        <w:tc>
          <w:tcPr>
            <w:tcW w:w="511" w:type="dxa"/>
          </w:tcPr>
          <w:p w14:paraId="6CD34F74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19C1773" w14:textId="103F27D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962" w:type="dxa"/>
          </w:tcPr>
          <w:p w14:paraId="538B179D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1A15BE93" w14:textId="77777777" w:rsidR="004C579A" w:rsidRPr="005D100D" w:rsidRDefault="004C579A" w:rsidP="004C579A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5C3C3605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CF15435" w14:textId="48A637FB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Learned Publishing</w:t>
            </w:r>
          </w:p>
        </w:tc>
        <w:tc>
          <w:tcPr>
            <w:tcW w:w="1749" w:type="dxa"/>
          </w:tcPr>
          <w:p w14:paraId="213833E5" w14:textId="262682E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platform for responsible editorial policies: An initiative to foster editorial transparency in scholarly publishing</w:t>
            </w:r>
          </w:p>
        </w:tc>
        <w:tc>
          <w:tcPr>
            <w:tcW w:w="1603" w:type="dxa"/>
          </w:tcPr>
          <w:p w14:paraId="042BAC57" w14:textId="4CD5CC8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editorial policies</w:t>
            </w: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>transparency, scholarly publishing</w:t>
            </w:r>
          </w:p>
        </w:tc>
        <w:tc>
          <w:tcPr>
            <w:tcW w:w="2266" w:type="dxa"/>
          </w:tcPr>
          <w:p w14:paraId="1A7F3869" w14:textId="5914548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PREP operationalizes Synergenesis: public procedural transparency enables systemic trust, aligning individual judgments into ethical, coherent peer review.</w:t>
            </w:r>
          </w:p>
        </w:tc>
        <w:tc>
          <w:tcPr>
            <w:tcW w:w="2415" w:type="dxa"/>
          </w:tcPr>
          <w:p w14:paraId="1DA3CD78" w14:textId="44B27F85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Introduces The Platform for Responsible Editorial Policies (PREP), a public database tracking journals' peer review policies to enforce transparency and accountability in publishing.</w:t>
            </w:r>
          </w:p>
        </w:tc>
        <w:tc>
          <w:tcPr>
            <w:tcW w:w="1332" w:type="dxa"/>
          </w:tcPr>
          <w:p w14:paraId="300E2659" w14:textId="5BA1C985" w:rsidR="004C579A" w:rsidRPr="005D100D" w:rsidRDefault="00000000" w:rsidP="004C579A">
            <w:pPr>
              <w:rPr>
                <w:rFonts w:asciiTheme="majorBidi" w:eastAsia="Times New Roman" w:hAnsiTheme="majorBidi" w:cstheme="majorBidi"/>
                <w:color w:val="0E101A"/>
                <w:kern w:val="0"/>
                <w:sz w:val="20"/>
                <w:szCs w:val="20"/>
                <w:lang w:eastAsia="en-GB"/>
                <w14:ligatures w14:val="none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702976940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Hor201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 xml:space="preserve"> (Horbach, Hepkema, &amp; Halffman, 2020)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06DE8342" w14:textId="77777777" w:rsidTr="00F51829">
        <w:tc>
          <w:tcPr>
            <w:tcW w:w="511" w:type="dxa"/>
          </w:tcPr>
          <w:p w14:paraId="095B8326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16C2FF5B" w14:textId="08A4F7AD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962" w:type="dxa"/>
          </w:tcPr>
          <w:p w14:paraId="117C4494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6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675FA739" w14:textId="77777777" w:rsidR="004C579A" w:rsidRPr="005D100D" w:rsidRDefault="004C579A" w:rsidP="004C579A">
            <w:pPr>
              <w:numPr>
                <w:ilvl w:val="1"/>
                <w:numId w:val="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7" w:tooltip="view journal rank from Geography, Planning and Development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Geography, Planning and Development</w:t>
              </w:r>
            </w:hyperlink>
          </w:p>
          <w:p w14:paraId="51CB0286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42CBEEB" w14:textId="2C1C3EDE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Environmental Science &amp; Policy</w:t>
            </w:r>
          </w:p>
        </w:tc>
        <w:tc>
          <w:tcPr>
            <w:tcW w:w="1749" w:type="dxa"/>
          </w:tcPr>
          <w:p w14:paraId="73A54151" w14:textId="2EBA144B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 framework for implementing evidence in policymaking: Perspectives and phases of evidence evaluation in the science-policy interaction</w:t>
            </w:r>
          </w:p>
        </w:tc>
        <w:tc>
          <w:tcPr>
            <w:tcW w:w="1603" w:type="dxa"/>
          </w:tcPr>
          <w:p w14:paraId="40F2BCB1" w14:textId="78489634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review, evidence-based policy, policymaking, transparency</w:t>
            </w:r>
          </w:p>
        </w:tc>
        <w:tc>
          <w:tcPr>
            <w:tcW w:w="2266" w:type="dxa"/>
          </w:tcPr>
          <w:p w14:paraId="25C7BBAF" w14:textId="0D787C51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Understanding how evidence is used in policymaking.</w:t>
            </w:r>
          </w:p>
        </w:tc>
        <w:tc>
          <w:tcPr>
            <w:tcW w:w="2415" w:type="dxa"/>
          </w:tcPr>
          <w:p w14:paraId="7A77FAC4" w14:textId="06F64288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Successful evidence-based policymaking requires scientists and policymakers to share a common understanding of how evidence should be produced and used and that this understanding needs to evolve through different phases of institutionalization.</w:t>
            </w:r>
          </w:p>
        </w:tc>
        <w:tc>
          <w:tcPr>
            <w:tcW w:w="1332" w:type="dxa"/>
          </w:tcPr>
          <w:p w14:paraId="67DC3B5E" w14:textId="37884268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720750139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Hir21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(Kano &amp; Hayashi, 2021)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37FB1E4C" w14:textId="77777777" w:rsidTr="00F51829">
        <w:tc>
          <w:tcPr>
            <w:tcW w:w="511" w:type="dxa"/>
          </w:tcPr>
          <w:p w14:paraId="2520BCB1" w14:textId="536545D4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3F3A3F8" w14:textId="010E82DD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962" w:type="dxa"/>
          </w:tcPr>
          <w:p w14:paraId="5986B51B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18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751E3321" w14:textId="52D9C299" w:rsidR="004C579A" w:rsidRPr="005D100D" w:rsidRDefault="004C579A" w:rsidP="004C579A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19" w:tooltip="view journal rank from Library and Information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Library and Information Sciences</w:t>
              </w:r>
            </w:hyperlink>
          </w:p>
        </w:tc>
        <w:tc>
          <w:tcPr>
            <w:tcW w:w="1494" w:type="dxa"/>
          </w:tcPr>
          <w:p w14:paraId="229C7213" w14:textId="62163FD7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Journal of Information Science</w:t>
            </w:r>
          </w:p>
        </w:tc>
        <w:tc>
          <w:tcPr>
            <w:tcW w:w="1749" w:type="dxa"/>
          </w:tcPr>
          <w:p w14:paraId="66D10AC2" w14:textId="05E29FA5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 review on h-index and its alternative indices</w:t>
            </w:r>
          </w:p>
        </w:tc>
        <w:tc>
          <w:tcPr>
            <w:tcW w:w="1603" w:type="dxa"/>
          </w:tcPr>
          <w:p w14:paraId="15154E26" w14:textId="77DAD831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review, h-index</w:t>
            </w:r>
          </w:p>
        </w:tc>
        <w:tc>
          <w:tcPr>
            <w:tcW w:w="2266" w:type="dxa"/>
          </w:tcPr>
          <w:p w14:paraId="16A7AFA6" w14:textId="72B7ED3E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Supports the integration of plural knowledge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systems in urban planning.</w:t>
            </w:r>
          </w:p>
        </w:tc>
        <w:tc>
          <w:tcPr>
            <w:tcW w:w="2415" w:type="dxa"/>
          </w:tcPr>
          <w:p w14:paraId="5DAD7E5F" w14:textId="170804FD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 xml:space="preserve">Evaluates limitations of the h-index and its alternatives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in assessing research quality.</w:t>
            </w:r>
          </w:p>
        </w:tc>
        <w:tc>
          <w:tcPr>
            <w:tcW w:w="1332" w:type="dxa"/>
          </w:tcPr>
          <w:p w14:paraId="7C9695BB" w14:textId="71ECD3DB" w:rsidR="004C579A" w:rsidRPr="005D100D" w:rsidRDefault="00000000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365106662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Bih21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 xml:space="preserve">(Bihari, Tripathi, &amp; </w:t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lastRenderedPageBreak/>
                  <w:t>Deepak, 2021)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9F0E1C" w:rsidRPr="005D100D" w14:paraId="200C7582" w14:textId="77777777" w:rsidTr="00F51829">
        <w:tc>
          <w:tcPr>
            <w:tcW w:w="511" w:type="dxa"/>
          </w:tcPr>
          <w:p w14:paraId="379BE6FF" w14:textId="77777777" w:rsidR="009F0E1C" w:rsidRPr="005D100D" w:rsidRDefault="009F0E1C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2F98CA4" w14:textId="3A9BC540" w:rsidR="009F0E1C" w:rsidRPr="009F0E1C" w:rsidRDefault="009F0E1C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962" w:type="dxa"/>
          </w:tcPr>
          <w:p w14:paraId="39FC9A79" w14:textId="77777777" w:rsidR="00E77D85" w:rsidRPr="002B2D08" w:rsidRDefault="00E77D85" w:rsidP="00E77D8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2D08">
              <w:rPr>
                <w:rFonts w:asciiTheme="majorBidi" w:hAnsiTheme="majorBidi" w:cstheme="majorBidi"/>
                <w:sz w:val="20"/>
                <w:szCs w:val="20"/>
              </w:rPr>
              <w:t xml:space="preserve">Business, Management and Accounting </w:t>
            </w:r>
          </w:p>
          <w:p w14:paraId="6A955EC5" w14:textId="2ABED885" w:rsidR="009F0E1C" w:rsidRDefault="00E77D85" w:rsidP="00E77D85">
            <w:pPr>
              <w:numPr>
                <w:ilvl w:val="0"/>
                <w:numId w:val="10"/>
              </w:numPr>
              <w:ind w:left="357" w:hanging="357"/>
            </w:pPr>
            <w:r w:rsidRPr="002B2D08">
              <w:rPr>
                <w:rFonts w:asciiTheme="majorBidi" w:hAnsiTheme="majorBidi" w:cstheme="majorBidi"/>
                <w:sz w:val="20"/>
                <w:szCs w:val="20"/>
              </w:rPr>
              <w:t>Business and International Management</w:t>
            </w:r>
          </w:p>
        </w:tc>
        <w:tc>
          <w:tcPr>
            <w:tcW w:w="1494" w:type="dxa"/>
          </w:tcPr>
          <w:p w14:paraId="0EF4111D" w14:textId="77777777" w:rsidR="00E77D85" w:rsidRPr="00E77D85" w:rsidRDefault="00E77D85" w:rsidP="00E77D8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77D8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the Academy of Marketing Science</w:t>
            </w:r>
          </w:p>
          <w:p w14:paraId="7F619AAE" w14:textId="77777777" w:rsidR="009F0E1C" w:rsidRPr="005D100D" w:rsidRDefault="009F0E1C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749" w:type="dxa"/>
          </w:tcPr>
          <w:p w14:paraId="5E7813B9" w14:textId="42820F91" w:rsidR="009F0E1C" w:rsidRPr="005D100D" w:rsidRDefault="009F0E1C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F0E1C">
              <w:rPr>
                <w:rFonts w:asciiTheme="majorBidi" w:hAnsiTheme="majorBidi" w:cstheme="majorBidi"/>
                <w:sz w:val="20"/>
                <w:szCs w:val="20"/>
              </w:rPr>
              <w:t>Reviewers as developmental coaches</w:t>
            </w:r>
          </w:p>
        </w:tc>
        <w:tc>
          <w:tcPr>
            <w:tcW w:w="1603" w:type="dxa"/>
          </w:tcPr>
          <w:p w14:paraId="3F998CA1" w14:textId="04C7B46F" w:rsidR="009F0E1C" w:rsidRPr="00E77D85" w:rsidRDefault="00E77D85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7D85">
              <w:rPr>
                <w:rFonts w:asciiTheme="majorBidi" w:hAnsiTheme="majorBidi" w:cstheme="majorBidi"/>
                <w:sz w:val="20"/>
                <w:szCs w:val="20"/>
              </w:rPr>
              <w:t xml:space="preserve">editors, reviewer, developmental coach, </w:t>
            </w:r>
            <w:r w:rsidRPr="00E77D85">
              <w:rPr>
                <w:rFonts w:asciiTheme="majorBidi" w:hAnsiTheme="majorBidi" w:cstheme="majorBidi"/>
                <w:color w:val="0E101A"/>
                <w:sz w:val="20"/>
                <w:szCs w:val="20"/>
              </w:rPr>
              <w:t>screening mindset</w:t>
            </w:r>
          </w:p>
        </w:tc>
        <w:tc>
          <w:tcPr>
            <w:tcW w:w="2266" w:type="dxa"/>
          </w:tcPr>
          <w:p w14:paraId="00B4CFF6" w14:textId="56C95B2A" w:rsidR="009F0E1C" w:rsidRPr="005D100D" w:rsidRDefault="001C1B02" w:rsidP="001C1B02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1B0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Constructive developmental reviewing that respects authorial agency and avoids prescriptive or adversarial feedback.</w:t>
            </w:r>
          </w:p>
        </w:tc>
        <w:tc>
          <w:tcPr>
            <w:tcW w:w="2415" w:type="dxa"/>
          </w:tcPr>
          <w:p w14:paraId="339AD12E" w14:textId="51248D8F" w:rsidR="009F0E1C" w:rsidRPr="005D100D" w:rsidRDefault="001C1B02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C1B0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Reimagines peer review as a collaborative process like songwriting—balancing critique with support and creative freedom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32" w:type="dxa"/>
          </w:tcPr>
          <w:p w14:paraId="5557B01F" w14:textId="38E5EF28" w:rsidR="009F0E1C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386937987"/>
                <w:citation/>
              </w:sdtPr>
              <w:sdtContent>
                <w:r w:rsidR="009F0E1C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9F0E1C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Hou20 \l 1033 </w:instrText>
                </w:r>
                <w:r w:rsidR="009F0E1C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9F0E1C" w:rsidRPr="009F0E1C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(Houston &amp; Hulland, 2021)</w:t>
                </w:r>
                <w:r w:rsidR="009F0E1C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FA5D6A" w:rsidRPr="005D100D" w14:paraId="392510EB" w14:textId="77777777" w:rsidTr="00F51829">
        <w:tc>
          <w:tcPr>
            <w:tcW w:w="511" w:type="dxa"/>
          </w:tcPr>
          <w:p w14:paraId="39D362DD" w14:textId="77777777" w:rsidR="00FA5D6A" w:rsidRPr="005D100D" w:rsidRDefault="00FA5D6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D848562" w14:textId="6FC1AD36" w:rsidR="00FA5D6A" w:rsidRDefault="00FA5D6A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962" w:type="dxa"/>
          </w:tcPr>
          <w:p w14:paraId="781A0CCE" w14:textId="77777777" w:rsidR="003F3C10" w:rsidRPr="003F3C10" w:rsidRDefault="003F3C10" w:rsidP="003F3C1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5FFDFD48" w14:textId="1A6A22D7" w:rsidR="00FA5D6A" w:rsidRPr="002B2D08" w:rsidRDefault="003F3C10" w:rsidP="003F3C10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5041CFFC" w14:textId="77777777" w:rsidR="003F3C10" w:rsidRPr="003F3C10" w:rsidRDefault="003F3C10" w:rsidP="003F3C10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Perspectives on Medical Education</w:t>
            </w:r>
          </w:p>
          <w:p w14:paraId="2DEA9696" w14:textId="77777777" w:rsidR="00FA5D6A" w:rsidRPr="00E77D85" w:rsidRDefault="00FA5D6A" w:rsidP="00E77D8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1749" w:type="dxa"/>
          </w:tcPr>
          <w:p w14:paraId="1B9FD3C2" w14:textId="1C63F1A5" w:rsidR="00FA5D6A" w:rsidRPr="009F0E1C" w:rsidRDefault="003F3C10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sz w:val="20"/>
                <w:szCs w:val="20"/>
              </w:rPr>
              <w:t>Don’t be reviewer 2! Reflections on writing effective peer review comments</w:t>
            </w:r>
          </w:p>
        </w:tc>
        <w:tc>
          <w:tcPr>
            <w:tcW w:w="1603" w:type="dxa"/>
          </w:tcPr>
          <w:p w14:paraId="5D8B7618" w14:textId="2492B6CF" w:rsidR="00FA5D6A" w:rsidRPr="00E77D85" w:rsidRDefault="003F3C10" w:rsidP="003F3C1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sz w:val="20"/>
                <w:szCs w:val="20"/>
              </w:rPr>
              <w:t>peer review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r</w:t>
            </w:r>
            <w:r w:rsidRPr="003F3C10">
              <w:rPr>
                <w:rFonts w:asciiTheme="majorBidi" w:hAnsiTheme="majorBidi" w:cstheme="majorBidi"/>
                <w:sz w:val="20"/>
                <w:szCs w:val="20"/>
              </w:rPr>
              <w:t>eviewer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3F3C10">
              <w:rPr>
                <w:rFonts w:asciiTheme="majorBidi" w:hAnsiTheme="majorBidi" w:cstheme="majorBidi"/>
                <w:sz w:val="20"/>
                <w:szCs w:val="20"/>
              </w:rPr>
              <w:t>ethical or methodological issue</w:t>
            </w:r>
          </w:p>
        </w:tc>
        <w:tc>
          <w:tcPr>
            <w:tcW w:w="2266" w:type="dxa"/>
          </w:tcPr>
          <w:p w14:paraId="4A3E4E89" w14:textId="5424C2D4" w:rsidR="00FA5D6A" w:rsidRPr="001C1B02" w:rsidRDefault="003F3C10" w:rsidP="003F3C1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Ethical expression in peer review communication.</w:t>
            </w:r>
          </w:p>
        </w:tc>
        <w:tc>
          <w:tcPr>
            <w:tcW w:w="2415" w:type="dxa"/>
          </w:tcPr>
          <w:p w14:paraId="5357B31D" w14:textId="73D5E687" w:rsidR="00FA5D6A" w:rsidRPr="001C1B02" w:rsidRDefault="003F3C10" w:rsidP="003F3C1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F3C1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Examines how hostile tones harm authors and recommends respectful, constructive language to support scholarly development.</w:t>
            </w:r>
          </w:p>
        </w:tc>
        <w:tc>
          <w:tcPr>
            <w:tcW w:w="1332" w:type="dxa"/>
          </w:tcPr>
          <w:p w14:paraId="667F351A" w14:textId="72BDC56F" w:rsidR="00FA5D6A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472017713"/>
                <w:citation/>
              </w:sdtPr>
              <w:sdtContent>
                <w:r w:rsidR="003F3C10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3F3C10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Wat21 \l 1033 </w:instrText>
                </w:r>
                <w:r w:rsidR="003F3C10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3F3C10" w:rsidRPr="003F3C10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(Watling, Ginsburg, &amp; Lingard, 2021)</w:t>
                </w:r>
                <w:r w:rsidR="003F3C10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06C7E2C3" w14:textId="77777777" w:rsidTr="00F51829">
        <w:tc>
          <w:tcPr>
            <w:tcW w:w="511" w:type="dxa"/>
          </w:tcPr>
          <w:p w14:paraId="4B958890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2A4D70D" w14:textId="02DAB7A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5DBEB4CF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AB35508" w14:textId="77777777" w:rsidR="004C579A" w:rsidRPr="005D100D" w:rsidRDefault="004C579A" w:rsidP="004C579A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48DAE64A" w14:textId="5739425A" w:rsidR="004C579A" w:rsidRPr="005D100D" w:rsidRDefault="004C579A" w:rsidP="004C579A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10C17330" w14:textId="56C091E0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</w:p>
        </w:tc>
        <w:tc>
          <w:tcPr>
            <w:tcW w:w="1749" w:type="dxa"/>
          </w:tcPr>
          <w:p w14:paraId="686CA4CB" w14:textId="3DD987C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impact of geographical bias when judging scientific studies</w:t>
            </w:r>
          </w:p>
        </w:tc>
        <w:tc>
          <w:tcPr>
            <w:tcW w:w="1603" w:type="dxa"/>
          </w:tcPr>
          <w:p w14:paraId="7B399C3C" w14:textId="09BBC2C0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bias, geographical bias, judging scientific studies</w:t>
            </w:r>
          </w:p>
        </w:tc>
        <w:tc>
          <w:tcPr>
            <w:tcW w:w="2266" w:type="dxa"/>
          </w:tcPr>
          <w:p w14:paraId="2AFAEDF8" w14:textId="0AAE6747" w:rsidR="004C579A" w:rsidRPr="005D100D" w:rsidRDefault="004C579A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Proactive geographic diversification to ensure epistemic fairness and global inclusivity.</w:t>
            </w:r>
          </w:p>
        </w:tc>
        <w:tc>
          <w:tcPr>
            <w:tcW w:w="2415" w:type="dxa"/>
          </w:tcPr>
          <w:p w14:paraId="7787FDFC" w14:textId="7E5BCEC1" w:rsidR="004C579A" w:rsidRPr="005D100D" w:rsidRDefault="004C579A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Shows how geographic bias influences the evaluation of scientific work.</w:t>
            </w:r>
          </w:p>
        </w:tc>
        <w:tc>
          <w:tcPr>
            <w:tcW w:w="1332" w:type="dxa"/>
          </w:tcPr>
          <w:p w14:paraId="3727A3E9" w14:textId="10B20A97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03863807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Mar221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(Kowal, Sorokowski, Kulczycki, &amp; Żelaźniewicz, 2022)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402A3BAC" w14:textId="77777777" w:rsidTr="00F51829">
        <w:tc>
          <w:tcPr>
            <w:tcW w:w="511" w:type="dxa"/>
          </w:tcPr>
          <w:p w14:paraId="48F1E6DB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3238CD" w14:textId="32A49D76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55A2D3A0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38B9D0C3" w14:textId="629D83E1" w:rsidR="004C579A" w:rsidRPr="005D100D" w:rsidRDefault="004C579A" w:rsidP="004C579A">
            <w:pPr>
              <w:numPr>
                <w:ilvl w:val="0"/>
                <w:numId w:val="19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</w:tc>
        <w:tc>
          <w:tcPr>
            <w:tcW w:w="1494" w:type="dxa"/>
          </w:tcPr>
          <w:p w14:paraId="4B8A9CD6" w14:textId="619B27AC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ISPRS International Journal of Geo-Information</w:t>
            </w:r>
          </w:p>
        </w:tc>
        <w:tc>
          <w:tcPr>
            <w:tcW w:w="1749" w:type="dxa"/>
          </w:tcPr>
          <w:p w14:paraId="1FAF9FFA" w14:textId="1ACD3490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Bridges and barriers: An exploration of engagements of the research community with the OpenStreetMap community</w:t>
            </w:r>
          </w:p>
        </w:tc>
        <w:tc>
          <w:tcPr>
            <w:tcW w:w="1603" w:type="dxa"/>
          </w:tcPr>
          <w:p w14:paraId="36F9FEB2" w14:textId="3D5DF5A6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research design and evaluation, </w:t>
            </w:r>
          </w:p>
        </w:tc>
        <w:tc>
          <w:tcPr>
            <w:tcW w:w="2266" w:type="dxa"/>
          </w:tcPr>
          <w:p w14:paraId="2F98F251" w14:textId="1DFCC50F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Support the broader need for more engaged and nuanced approaches to research, which is indirectly relevant to the argument for improved peer review. </w:t>
            </w:r>
          </w:p>
        </w:tc>
        <w:tc>
          <w:tcPr>
            <w:tcW w:w="2415" w:type="dxa"/>
          </w:tcPr>
          <w:p w14:paraId="1994E59E" w14:textId="3DD03847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It calls for deeper, interdisciplinary engagement and involving community actors in shaping research design and evaluation of research projects and programmes.</w:t>
            </w:r>
          </w:p>
        </w:tc>
        <w:tc>
          <w:tcPr>
            <w:tcW w:w="1332" w:type="dxa"/>
          </w:tcPr>
          <w:p w14:paraId="0039B039" w14:textId="4647DE1D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59871767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Gri22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(Grinberger, Minghini, Yeboah, Juhász, &amp; Mooney, 2022)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33970787" w14:textId="77777777" w:rsidTr="00F51829">
        <w:tc>
          <w:tcPr>
            <w:tcW w:w="511" w:type="dxa"/>
          </w:tcPr>
          <w:p w14:paraId="19FA99A0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DE44DD7" w14:textId="0A14103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2BBBD367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7D16E78C" w14:textId="77777777" w:rsidR="004C579A" w:rsidRPr="005D100D" w:rsidRDefault="004C579A" w:rsidP="004C579A">
            <w:pPr>
              <w:numPr>
                <w:ilvl w:val="0"/>
                <w:numId w:val="19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  <w:p w14:paraId="7A8B0C37" w14:textId="72BDF21F" w:rsidR="004C579A" w:rsidRPr="005D100D" w:rsidRDefault="004C579A" w:rsidP="004C579A">
            <w:pPr>
              <w:numPr>
                <w:ilvl w:val="0"/>
                <w:numId w:val="19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</w:tc>
        <w:tc>
          <w:tcPr>
            <w:tcW w:w="1494" w:type="dxa"/>
          </w:tcPr>
          <w:p w14:paraId="43609563" w14:textId="2BD5B96D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Research Evaluation</w:t>
            </w:r>
          </w:p>
        </w:tc>
        <w:tc>
          <w:tcPr>
            <w:tcW w:w="1749" w:type="dxa"/>
          </w:tcPr>
          <w:p w14:paraId="6B4FD718" w14:textId="368E54C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Do peers share the same criteria for assessing grant applications? Get access Arrow</w:t>
            </w:r>
          </w:p>
        </w:tc>
        <w:tc>
          <w:tcPr>
            <w:tcW w:w="1603" w:type="dxa"/>
          </w:tcPr>
          <w:p w14:paraId="0FC469DA" w14:textId="34A997A1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review, evaluation criteria, reliability, academic experience</w:t>
            </w:r>
          </w:p>
        </w:tc>
        <w:tc>
          <w:tcPr>
            <w:tcW w:w="2266" w:type="dxa"/>
          </w:tcPr>
          <w:p w14:paraId="70FBB5A4" w14:textId="7758A925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Highlights the need for evaluation criteria to improve reviewer reliability.</w:t>
            </w:r>
          </w:p>
        </w:tc>
        <w:tc>
          <w:tcPr>
            <w:tcW w:w="2415" w:type="dxa"/>
          </w:tcPr>
          <w:p w14:paraId="03745396" w14:textId="4A5F0A92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Investigates disagreement in peer review by examining whether scholars share a common understanding of evaluation criteria, a key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condition for reliable peer judgment.</w:t>
            </w:r>
          </w:p>
        </w:tc>
        <w:tc>
          <w:tcPr>
            <w:tcW w:w="1332" w:type="dxa"/>
          </w:tcPr>
          <w:p w14:paraId="20B75079" w14:textId="630860AA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118823791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Hug22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(Hug &amp; Ochsner, 2022)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1E7AAD79" w14:textId="77777777" w:rsidTr="00F51829">
        <w:tc>
          <w:tcPr>
            <w:tcW w:w="511" w:type="dxa"/>
          </w:tcPr>
          <w:p w14:paraId="3C6AEDB8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2E85D5" w14:textId="0DD3F5B0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3AF420DD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CD11BFD" w14:textId="429D9B6C" w:rsidR="004C579A" w:rsidRPr="005D100D" w:rsidRDefault="004C579A" w:rsidP="004C579A">
            <w:pPr>
              <w:numPr>
                <w:ilvl w:val="0"/>
                <w:numId w:val="34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6D2B8A0E" w14:textId="59887FDA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Planning Education and Research</w:t>
            </w:r>
          </w:p>
        </w:tc>
        <w:tc>
          <w:tcPr>
            <w:tcW w:w="1749" w:type="dxa"/>
          </w:tcPr>
          <w:p w14:paraId="3A5C306D" w14:textId="6CE1B00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Teaching data justice: Algorithmic bias and critical spatial analysis in urban planning education</w:t>
            </w:r>
          </w:p>
        </w:tc>
        <w:tc>
          <w:tcPr>
            <w:tcW w:w="1603" w:type="dxa"/>
          </w:tcPr>
          <w:p w14:paraId="7DBA8A74" w14:textId="65B3012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data justice, algorithmic bias, urban planning education</w:t>
            </w:r>
          </w:p>
        </w:tc>
        <w:tc>
          <w:tcPr>
            <w:tcW w:w="2266" w:type="dxa"/>
          </w:tcPr>
          <w:p w14:paraId="785E8191" w14:textId="247DF0E9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It highlights a 'pedagogical gap' in ethical-tech training, reinforcing your argument that peer reviewers require adaptive expertise to balance data justice and rigor.</w:t>
            </w:r>
          </w:p>
        </w:tc>
        <w:tc>
          <w:tcPr>
            <w:tcW w:w="2415" w:type="dxa"/>
          </w:tcPr>
          <w:p w14:paraId="5C9D9A93" w14:textId="5E042E9E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Urban planning education fails to keep pace with technology, leaving students unequipped to tackle algorithmic bias. The article advocates for data justice-focused reforms, like </w:t>
            </w:r>
            <w:r w:rsidR="00923419"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ground truthing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and contextual analysis.</w:t>
            </w:r>
          </w:p>
        </w:tc>
        <w:tc>
          <w:tcPr>
            <w:tcW w:w="1332" w:type="dxa"/>
          </w:tcPr>
          <w:p w14:paraId="253FDFD5" w14:textId="54286EC9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589424577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Aco22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(Acolin &amp; Kim, 2022)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60B1572E" w14:textId="77777777" w:rsidTr="00F51829">
        <w:tc>
          <w:tcPr>
            <w:tcW w:w="511" w:type="dxa"/>
          </w:tcPr>
          <w:p w14:paraId="46726071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CEA9D21" w14:textId="1005C97F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093F8FC3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3F9AB8CE" w14:textId="667AD2A7" w:rsidR="004C579A" w:rsidRPr="005D100D" w:rsidRDefault="004C579A" w:rsidP="004C579A">
            <w:pPr>
              <w:numPr>
                <w:ilvl w:val="0"/>
                <w:numId w:val="21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2DB08B0F" w14:textId="20E42C86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Energy Research &amp; Social Science</w:t>
            </w:r>
          </w:p>
        </w:tc>
        <w:tc>
          <w:tcPr>
            <w:tcW w:w="1749" w:type="dxa"/>
          </w:tcPr>
          <w:p w14:paraId="68D37837" w14:textId="32AE5E1B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Towards codes of practice for navigating the academic peer review process</w:t>
            </w:r>
          </w:p>
        </w:tc>
        <w:tc>
          <w:tcPr>
            <w:tcW w:w="1603" w:type="dxa"/>
          </w:tcPr>
          <w:p w14:paraId="2DC290F3" w14:textId="21600E24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review, academic peer review process</w:t>
            </w:r>
          </w:p>
        </w:tc>
        <w:tc>
          <w:tcPr>
            <w:tcW w:w="2266" w:type="dxa"/>
          </w:tcPr>
          <w:p w14:paraId="13B7D7E9" w14:textId="7B968F46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The need for a more collaborative and accountable peer-review process. </w:t>
            </w:r>
          </w:p>
        </w:tc>
        <w:tc>
          <w:tcPr>
            <w:tcW w:w="2415" w:type="dxa"/>
          </w:tcPr>
          <w:p w14:paraId="0EE2B7C6" w14:textId="103E423A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Establishing codes of practice would enable the academic community to navigate the peer review process more effectively, more meaningfully, and more efficiently.</w:t>
            </w:r>
          </w:p>
        </w:tc>
        <w:tc>
          <w:tcPr>
            <w:tcW w:w="1332" w:type="dxa"/>
          </w:tcPr>
          <w:p w14:paraId="2AB0EE43" w14:textId="19F8F7AA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163389850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Sov22 \t 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(Sovacool, et al., 2022)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D100D" w:rsidRPr="005D100D" w14:paraId="5F71680F" w14:textId="77777777" w:rsidTr="00F51829">
        <w:tc>
          <w:tcPr>
            <w:tcW w:w="511" w:type="dxa"/>
          </w:tcPr>
          <w:p w14:paraId="2E5BB824" w14:textId="77777777" w:rsidR="005D100D" w:rsidRPr="005D100D" w:rsidRDefault="005D100D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FB4157F" w14:textId="5E12AFB0" w:rsidR="005D100D" w:rsidRPr="005D100D" w:rsidRDefault="005D100D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1962" w:type="dxa"/>
          </w:tcPr>
          <w:p w14:paraId="145EF3A7" w14:textId="77777777" w:rsidR="005D100D" w:rsidRPr="005D100D" w:rsidRDefault="005D100D" w:rsidP="005D100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AA96981" w14:textId="19B61993" w:rsidR="005D100D" w:rsidRPr="005D100D" w:rsidRDefault="005D100D" w:rsidP="005D100D">
            <w:pPr>
              <w:numPr>
                <w:ilvl w:val="0"/>
                <w:numId w:val="21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20412E77" w14:textId="7A1B5156" w:rsidR="005D100D" w:rsidRPr="005D100D" w:rsidRDefault="005D100D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of Qualitative Methods</w:t>
            </w:r>
          </w:p>
        </w:tc>
        <w:tc>
          <w:tcPr>
            <w:tcW w:w="1749" w:type="dxa"/>
          </w:tcPr>
          <w:p w14:paraId="7FA05255" w14:textId="7CC5784C" w:rsidR="005D100D" w:rsidRPr="005D100D" w:rsidRDefault="005D100D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Ethical dilemmas in qualitative research: A critical literature review</w:t>
            </w:r>
          </w:p>
        </w:tc>
        <w:tc>
          <w:tcPr>
            <w:tcW w:w="1603" w:type="dxa"/>
          </w:tcPr>
          <w:p w14:paraId="4483958B" w14:textId="6A9DFDBB" w:rsidR="005D100D" w:rsidRPr="005D100D" w:rsidRDefault="00923419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research ethics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qualitative research</w:t>
            </w:r>
          </w:p>
        </w:tc>
        <w:tc>
          <w:tcPr>
            <w:tcW w:w="2266" w:type="dxa"/>
          </w:tcPr>
          <w:p w14:paraId="070CC958" w14:textId="073C25EC" w:rsidR="005D100D" w:rsidRPr="005D100D" w:rsidRDefault="00283E4F" w:rsidP="00283E4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Ethical reflexivity in qualitative research to safeguard dignity beyond formal committee approval.</w:t>
            </w:r>
          </w:p>
        </w:tc>
        <w:tc>
          <w:tcPr>
            <w:tcW w:w="2415" w:type="dxa"/>
          </w:tcPr>
          <w:p w14:paraId="1094F243" w14:textId="53EB6E7C" w:rsidR="005D100D" w:rsidRPr="005D100D" w:rsidRDefault="00283E4F" w:rsidP="00283E4F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Synthesizes ethical dilemmas in qualitative inquiry and calls for researcher mindfulness beyond static protocols.</w:t>
            </w:r>
          </w:p>
        </w:tc>
        <w:tc>
          <w:tcPr>
            <w:tcW w:w="1332" w:type="dxa"/>
          </w:tcPr>
          <w:p w14:paraId="3D1EBE25" w14:textId="417BF630" w:rsidR="005D100D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687443563"/>
                <w:citation/>
              </w:sdtPr>
              <w:sdtContent>
                <w:r w:rsid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Taq22 \l 1033 </w:instrText>
                </w:r>
                <w:r w:rsid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5D100D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(Taquette &amp; Souza, 2022)</w:t>
                </w:r>
                <w:r w:rsid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2A8C92D7" w14:textId="77777777" w:rsidTr="00F51829">
        <w:tc>
          <w:tcPr>
            <w:tcW w:w="511" w:type="dxa"/>
          </w:tcPr>
          <w:p w14:paraId="1564B7E6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3EFB6D0" w14:textId="29E17FBF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962" w:type="dxa"/>
          </w:tcPr>
          <w:p w14:paraId="7EAE1E0F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Business, Management and Accounting </w:t>
            </w:r>
          </w:p>
          <w:p w14:paraId="2E45359C" w14:textId="23EE0193" w:rsidR="004C579A" w:rsidRPr="005D100D" w:rsidRDefault="004C579A" w:rsidP="004C579A">
            <w:pPr>
              <w:numPr>
                <w:ilvl w:val="0"/>
                <w:numId w:val="21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Business and International Management</w:t>
            </w:r>
          </w:p>
        </w:tc>
        <w:tc>
          <w:tcPr>
            <w:tcW w:w="1494" w:type="dxa"/>
          </w:tcPr>
          <w:p w14:paraId="302678AA" w14:textId="3A5813C9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Management Studies</w:t>
            </w:r>
          </w:p>
        </w:tc>
        <w:tc>
          <w:tcPr>
            <w:tcW w:w="1749" w:type="dxa"/>
          </w:tcPr>
          <w:p w14:paraId="4EEFE72D" w14:textId="345DC6E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Reining in Reviewer Two: How to Uphold Epistemic Respect in Academia</w:t>
            </w:r>
          </w:p>
        </w:tc>
        <w:tc>
          <w:tcPr>
            <w:tcW w:w="1603" w:type="dxa"/>
          </w:tcPr>
          <w:p w14:paraId="4B61D441" w14:textId="504C84CA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epistemic</w:t>
            </w:r>
          </w:p>
        </w:tc>
        <w:tc>
          <w:tcPr>
            <w:tcW w:w="2266" w:type="dxa"/>
          </w:tcPr>
          <w:p w14:paraId="648485E2" w14:textId="0C4DB6E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Prioritizing authors' expertise and innovative contributions</w:t>
            </w:r>
          </w:p>
        </w:tc>
        <w:tc>
          <w:tcPr>
            <w:tcW w:w="2415" w:type="dxa"/>
          </w:tcPr>
          <w:p w14:paraId="4B111574" w14:textId="3AF263A1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Epistemic respect in peer review, assess arguments based on their soundness, logic, and originality, rather than on irrelevant factors such as the author's reputation, journal ranking, or disciplinary affiliation.</w:t>
            </w:r>
          </w:p>
        </w:tc>
        <w:tc>
          <w:tcPr>
            <w:tcW w:w="1332" w:type="dxa"/>
          </w:tcPr>
          <w:p w14:paraId="6970E19F" w14:textId="134525ED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1981873012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Krl23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(Krlev &amp; Spicer, 2023)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4B9EB636" w14:textId="77777777" w:rsidTr="00F51829">
        <w:tc>
          <w:tcPr>
            <w:tcW w:w="511" w:type="dxa"/>
          </w:tcPr>
          <w:p w14:paraId="3213F989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358B856" w14:textId="6990C3E9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962" w:type="dxa"/>
          </w:tcPr>
          <w:p w14:paraId="408A1498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Arts and Humanities</w:t>
            </w:r>
          </w:p>
          <w:p w14:paraId="3DA4A498" w14:textId="0C44F2FF" w:rsidR="004C579A" w:rsidRPr="005D100D" w:rsidRDefault="004C579A" w:rsidP="004C579A">
            <w:pPr>
              <w:numPr>
                <w:ilvl w:val="0"/>
                <w:numId w:val="21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History</w:t>
            </w:r>
          </w:p>
        </w:tc>
        <w:tc>
          <w:tcPr>
            <w:tcW w:w="1494" w:type="dxa"/>
          </w:tcPr>
          <w:p w14:paraId="704B1D87" w14:textId="2A6C3A0B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Philosophy of Science</w:t>
            </w:r>
          </w:p>
        </w:tc>
        <w:tc>
          <w:tcPr>
            <w:tcW w:w="1749" w:type="dxa"/>
          </w:tcPr>
          <w:p w14:paraId="0CB8BABC" w14:textId="4D73C2BA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Evidential variety and mixed-methods research in social science</w:t>
            </w:r>
          </w:p>
        </w:tc>
        <w:tc>
          <w:tcPr>
            <w:tcW w:w="1603" w:type="dxa"/>
          </w:tcPr>
          <w:p w14:paraId="25E066FC" w14:textId="1AB858B8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methods, mixed-methods research, social science, </w:t>
            </w: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epistemic, qualitative, quantitative</w:t>
            </w:r>
          </w:p>
        </w:tc>
        <w:tc>
          <w:tcPr>
            <w:tcW w:w="2266" w:type="dxa"/>
          </w:tcPr>
          <w:p w14:paraId="2CDB9D3A" w14:textId="62451E69" w:rsidR="004C579A" w:rsidRPr="005D100D" w:rsidRDefault="00FA5D6A" w:rsidP="00FA5D6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A5D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Epistemic integration through evidential variety in mixed-methods research.</w:t>
            </w:r>
          </w:p>
        </w:tc>
        <w:tc>
          <w:tcPr>
            <w:tcW w:w="2415" w:type="dxa"/>
          </w:tcPr>
          <w:p w14:paraId="002B7F15" w14:textId="35B5409B" w:rsidR="004C579A" w:rsidRPr="005D100D" w:rsidRDefault="00FA5D6A" w:rsidP="00FA5D6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A5D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Argues that evidential diversity—not mere data-type mixing—strengthens </w:t>
            </w:r>
            <w:r w:rsidRPr="00FA5D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causal inference in social science.</w:t>
            </w:r>
          </w:p>
        </w:tc>
        <w:tc>
          <w:tcPr>
            <w:tcW w:w="1332" w:type="dxa"/>
          </w:tcPr>
          <w:p w14:paraId="1FB70745" w14:textId="3D40E827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433116283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Kuo23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(Kuorikoski &amp; Marchionni, 2023)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3FEA07E4" w14:textId="77777777" w:rsidTr="00F51829">
        <w:tc>
          <w:tcPr>
            <w:tcW w:w="511" w:type="dxa"/>
          </w:tcPr>
          <w:p w14:paraId="0D131378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FDE8C1B" w14:textId="7EFD9B4A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1962" w:type="dxa"/>
          </w:tcPr>
          <w:p w14:paraId="711437EB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7B1B36A" w14:textId="789B603E" w:rsidR="004C579A" w:rsidRPr="005D100D" w:rsidRDefault="004C579A" w:rsidP="004C579A">
            <w:pPr>
              <w:numPr>
                <w:ilvl w:val="0"/>
                <w:numId w:val="21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473CA78C" w14:textId="7D570FB8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English for Specific Purposes</w:t>
            </w:r>
          </w:p>
        </w:tc>
        <w:tc>
          <w:tcPr>
            <w:tcW w:w="1749" w:type="dxa"/>
          </w:tcPr>
          <w:p w14:paraId="7CF48EFB" w14:textId="69DB31BA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Becoming a reviewer: Insights from the student and editorial boards of ESPJ</w:t>
            </w:r>
          </w:p>
        </w:tc>
        <w:tc>
          <w:tcPr>
            <w:tcW w:w="1603" w:type="dxa"/>
          </w:tcPr>
          <w:p w14:paraId="35842BB4" w14:textId="07B34274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academic career, editorial board, reviewer, early career academics</w:t>
            </w:r>
          </w:p>
        </w:tc>
        <w:tc>
          <w:tcPr>
            <w:tcW w:w="2266" w:type="dxa"/>
          </w:tcPr>
          <w:p w14:paraId="4D1E2D51" w14:textId="3A834E53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How mentored training moves reviewers from an ineffective, fragmented approach to a systematic, holistic one.</w:t>
            </w:r>
          </w:p>
        </w:tc>
        <w:tc>
          <w:tcPr>
            <w:tcW w:w="2415" w:type="dxa"/>
          </w:tcPr>
          <w:p w14:paraId="19BD5944" w14:textId="06306DA1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How early career academics might become reviewers and ways to approach and respond to a paper as a reviewer.</w:t>
            </w:r>
          </w:p>
        </w:tc>
        <w:tc>
          <w:tcPr>
            <w:tcW w:w="1332" w:type="dxa"/>
          </w:tcPr>
          <w:p w14:paraId="10163B35" w14:textId="309C5AB3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620530059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Cox23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(Coxhead, 2023)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2189F9B8" w14:textId="77777777" w:rsidTr="00F51829">
        <w:tc>
          <w:tcPr>
            <w:tcW w:w="511" w:type="dxa"/>
          </w:tcPr>
          <w:p w14:paraId="3C87F8F4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7666CFA" w14:textId="202B9D9C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962" w:type="dxa"/>
          </w:tcPr>
          <w:p w14:paraId="444A301B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7EBD3AE5" w14:textId="77777777" w:rsidR="004C579A" w:rsidRPr="005D100D" w:rsidRDefault="004C579A" w:rsidP="004C579A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Library and Information Sciences</w:t>
            </w:r>
          </w:p>
          <w:p w14:paraId="3F6F7F79" w14:textId="3A62E378" w:rsidR="004C579A" w:rsidRPr="005D100D" w:rsidRDefault="004C579A" w:rsidP="004C579A">
            <w:pPr>
              <w:numPr>
                <w:ilvl w:val="0"/>
                <w:numId w:val="10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337A17D4" w14:textId="2322C0CB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Scientometrics</w:t>
            </w:r>
          </w:p>
        </w:tc>
        <w:tc>
          <w:tcPr>
            <w:tcW w:w="1749" w:type="dxa"/>
          </w:tcPr>
          <w:p w14:paraId="6DF0F5CE" w14:textId="760BDE2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The effect of publishing peer review reports on referee behaviour in five scholarly journals</w:t>
            </w:r>
          </w:p>
        </w:tc>
        <w:tc>
          <w:tcPr>
            <w:tcW w:w="1603" w:type="dxa"/>
          </w:tcPr>
          <w:p w14:paraId="0F4D1425" w14:textId="47C106FA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peer review, evaluation criteria, reliability, </w:t>
            </w:r>
          </w:p>
        </w:tc>
        <w:tc>
          <w:tcPr>
            <w:tcW w:w="2266" w:type="dxa"/>
          </w:tcPr>
          <w:p w14:paraId="5012DF37" w14:textId="13201732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Reveals a complex integration of multiple criteria in peer review, highlighting the need for a structured yet adaptable evaluation.</w:t>
            </w:r>
          </w:p>
        </w:tc>
        <w:tc>
          <w:tcPr>
            <w:tcW w:w="2415" w:type="dxa"/>
          </w:tcPr>
          <w:p w14:paraId="28211073" w14:textId="77777777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Examines how reviewers integrate multiple criteria into their judgments, balancing simplicity with complex decision-making processes.</w:t>
            </w:r>
          </w:p>
          <w:p w14:paraId="7F0A12B9" w14:textId="77777777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07D49EE" w14:textId="36CF4139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2060427793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Sve24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(Hug S. E., 2024)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3267093B" w14:textId="77777777" w:rsidTr="00F51829">
        <w:tc>
          <w:tcPr>
            <w:tcW w:w="511" w:type="dxa"/>
          </w:tcPr>
          <w:p w14:paraId="45C323BB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A3E9040" w14:textId="4224CBE4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962" w:type="dxa"/>
          </w:tcPr>
          <w:p w14:paraId="18AEB249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0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7D30E6D9" w14:textId="00FA66CD" w:rsidR="004C579A" w:rsidRPr="005D100D" w:rsidRDefault="004C579A" w:rsidP="004C579A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58151FD9" w14:textId="21467681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University Teaching and Learning Practice</w:t>
            </w:r>
          </w:p>
        </w:tc>
        <w:tc>
          <w:tcPr>
            <w:tcW w:w="1749" w:type="dxa"/>
          </w:tcPr>
          <w:p w14:paraId="3D739BFA" w14:textId="38F4DCDA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Humanising peer review with artificial intelligence: Paradox or panacea?</w:t>
            </w:r>
          </w:p>
        </w:tc>
        <w:tc>
          <w:tcPr>
            <w:tcW w:w="1603" w:type="dxa"/>
          </w:tcPr>
          <w:p w14:paraId="7C6D0D21" w14:textId="46A2BB0A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humanising peer review, artificial intelligence</w:t>
            </w:r>
          </w:p>
        </w:tc>
        <w:tc>
          <w:tcPr>
            <w:tcW w:w="2266" w:type="dxa"/>
          </w:tcPr>
          <w:p w14:paraId="630C1F8D" w14:textId="5A678AA4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 direct contrast between AI's inherent weaknesses and the essential function of a peer reviewed.</w:t>
            </w:r>
          </w:p>
        </w:tc>
        <w:tc>
          <w:tcPr>
            <w:tcW w:w="2415" w:type="dxa"/>
          </w:tcPr>
          <w:p w14:paraId="24E6B768" w14:textId="68E91382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There are significant limitations to the current artificial intelligence tools from bias to current corpus limitations that restrict its usefulness as a gatekeeper of knowledge, a key role a reviewer takes on board.</w:t>
            </w:r>
          </w:p>
        </w:tc>
        <w:tc>
          <w:tcPr>
            <w:tcW w:w="1332" w:type="dxa"/>
          </w:tcPr>
          <w:p w14:paraId="17339EFD" w14:textId="5E706428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737468926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Cra24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(Crawforda, Allenb, &amp; Lodge, 2024)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4B6D815E" w14:textId="77777777" w:rsidTr="00F51829">
        <w:tc>
          <w:tcPr>
            <w:tcW w:w="511" w:type="dxa"/>
          </w:tcPr>
          <w:p w14:paraId="0F082B09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767ACCB" w14:textId="5CE17821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962" w:type="dxa"/>
          </w:tcPr>
          <w:p w14:paraId="11097185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6F5CCE3F" w14:textId="754F7897" w:rsidR="004C579A" w:rsidRPr="005D100D" w:rsidRDefault="004C579A" w:rsidP="004C579A">
            <w:pPr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5661334F" w14:textId="72E9FF18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Value Inquiry</w:t>
            </w:r>
          </w:p>
        </w:tc>
        <w:tc>
          <w:tcPr>
            <w:tcW w:w="1749" w:type="dxa"/>
          </w:tcPr>
          <w:p w14:paraId="69FA313E" w14:textId="3F0C36CB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Wisdom, action, and knowledge</w:t>
            </w:r>
          </w:p>
        </w:tc>
        <w:tc>
          <w:tcPr>
            <w:tcW w:w="1603" w:type="dxa"/>
          </w:tcPr>
          <w:p w14:paraId="476004BE" w14:textId="508411D9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knowledge, wellbeing wisdom, </w:t>
            </w:r>
          </w:p>
        </w:tc>
        <w:tc>
          <w:tcPr>
            <w:tcW w:w="2266" w:type="dxa"/>
          </w:tcPr>
          <w:p w14:paraId="3E4005AB" w14:textId="2AB5440D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Applies Nath’s model of wise action to peer review, framing it as knowledge-based, context-sensitive judgment rather than technical correctness.</w:t>
            </w:r>
          </w:p>
        </w:tc>
        <w:tc>
          <w:tcPr>
            <w:tcW w:w="2415" w:type="dxa"/>
          </w:tcPr>
          <w:p w14:paraId="39264B69" w14:textId="05406E93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Explores the connection between knowledge and wise action, underscoring the essential role of propositional knowledge in effective decision-making.</w:t>
            </w:r>
          </w:p>
        </w:tc>
        <w:tc>
          <w:tcPr>
            <w:tcW w:w="1332" w:type="dxa"/>
          </w:tcPr>
          <w:p w14:paraId="0D27D044" w14:textId="55F65CE0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417679818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instrText>CITATION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instrText>Ous24 \l 1025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rtl/>
                  </w:rPr>
                  <w:instrText xml:space="preserve">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(Nath, 2024)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35AAA" w:rsidRPr="005D100D" w14:paraId="6D1AFF49" w14:textId="77777777" w:rsidTr="00F51829">
        <w:tc>
          <w:tcPr>
            <w:tcW w:w="511" w:type="dxa"/>
          </w:tcPr>
          <w:p w14:paraId="2DAC5FFA" w14:textId="77777777" w:rsidR="00535AAA" w:rsidRPr="005D100D" w:rsidRDefault="00535AA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8EAB8AF" w14:textId="07BCDFB6" w:rsidR="00535AAA" w:rsidRPr="005D100D" w:rsidRDefault="00535AA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2024</w:t>
            </w:r>
          </w:p>
        </w:tc>
        <w:tc>
          <w:tcPr>
            <w:tcW w:w="1962" w:type="dxa"/>
          </w:tcPr>
          <w:p w14:paraId="43A4B6B9" w14:textId="77777777" w:rsidR="00923419" w:rsidRPr="00923419" w:rsidRDefault="00923419" w:rsidP="0092341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2102A7AF" w14:textId="77777777" w:rsidR="00923419" w:rsidRPr="00923419" w:rsidRDefault="00923419" w:rsidP="00923419">
            <w:pPr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Geography, Planning and Development</w:t>
            </w:r>
          </w:p>
          <w:p w14:paraId="6FBBFA9F" w14:textId="7DE79B32" w:rsidR="00535AAA" w:rsidRPr="005D100D" w:rsidRDefault="00923419" w:rsidP="00923419">
            <w:pPr>
              <w:numPr>
                <w:ilvl w:val="0"/>
                <w:numId w:val="17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Urban Studies</w:t>
            </w:r>
          </w:p>
        </w:tc>
        <w:tc>
          <w:tcPr>
            <w:tcW w:w="1494" w:type="dxa"/>
          </w:tcPr>
          <w:p w14:paraId="198A98EE" w14:textId="7C92D041" w:rsidR="00535AAA" w:rsidRPr="005D100D" w:rsidRDefault="00923419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Place Management and Development</w:t>
            </w:r>
          </w:p>
        </w:tc>
        <w:tc>
          <w:tcPr>
            <w:tcW w:w="1749" w:type="dxa"/>
          </w:tcPr>
          <w:p w14:paraId="75199CFA" w14:textId="728DF583" w:rsidR="00535AAA" w:rsidRPr="005D100D" w:rsidRDefault="00535AA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Proactive insights into place management: spatiotemporal effects of street 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food activities in public spaces</w:t>
            </w:r>
          </w:p>
        </w:tc>
        <w:tc>
          <w:tcPr>
            <w:tcW w:w="1603" w:type="dxa"/>
          </w:tcPr>
          <w:p w14:paraId="72A81DB3" w14:textId="1A947545" w:rsidR="00535AAA" w:rsidRPr="005D100D" w:rsidRDefault="00923419" w:rsidP="0092341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</w:t>
            </w:r>
            <w:r w:rsidRPr="005D100D">
              <w:rPr>
                <w:rFonts w:asciiTheme="majorBidi" w:hAnsiTheme="majorBidi" w:cstheme="majorBidi"/>
                <w:sz w:val="20"/>
                <w:szCs w:val="20"/>
              </w:rPr>
              <w:t>roactive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spatiotemporal effects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contextual design factors</w:t>
            </w:r>
          </w:p>
        </w:tc>
        <w:tc>
          <w:tcPr>
            <w:tcW w:w="2266" w:type="dxa"/>
          </w:tcPr>
          <w:p w14:paraId="36885809" w14:textId="3E06D479" w:rsidR="00535AAA" w:rsidRPr="005D100D" w:rsidRDefault="00283E4F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Context-sensitive urban place management rooted in everyday practices and spatiotemporal dynamics.</w:t>
            </w:r>
          </w:p>
        </w:tc>
        <w:tc>
          <w:tcPr>
            <w:tcW w:w="2415" w:type="dxa"/>
          </w:tcPr>
          <w:p w14:paraId="27A61C6D" w14:textId="1892C402" w:rsidR="00535AAA" w:rsidRPr="005D100D" w:rsidRDefault="00283E4F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Examines how street food shapes public space use over time, highlighting vendor–consumer dynamics in Cairo.</w:t>
            </w:r>
          </w:p>
        </w:tc>
        <w:tc>
          <w:tcPr>
            <w:tcW w:w="1332" w:type="dxa"/>
          </w:tcPr>
          <w:p w14:paraId="2A9D3C31" w14:textId="19825677" w:rsidR="00535AA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295451865"/>
                <w:citation/>
              </w:sdtPr>
              <w:sdtContent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Els24 \t  \l 1033 </w:instrText>
                </w:r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535AA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(Elshater &amp; Abusaada, 2024)</w:t>
                </w:r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6020D6BB" w14:textId="77777777" w:rsidTr="00F51829">
        <w:tc>
          <w:tcPr>
            <w:tcW w:w="511" w:type="dxa"/>
          </w:tcPr>
          <w:p w14:paraId="150F6D14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BD846A6" w14:textId="5298DEBB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</w:tcPr>
          <w:p w14:paraId="204255E8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1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40A12A7D" w14:textId="2BE65E4E" w:rsidR="004C579A" w:rsidRPr="005D100D" w:rsidRDefault="004C579A" w:rsidP="004C579A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hyperlink r:id="rId22" w:tooltip="view journal rank from Library and Information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Library and Information Sciences</w:t>
              </w:r>
            </w:hyperlink>
          </w:p>
        </w:tc>
        <w:tc>
          <w:tcPr>
            <w:tcW w:w="1494" w:type="dxa"/>
          </w:tcPr>
          <w:p w14:paraId="01E7D888" w14:textId="2BAEE79A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Global Knowledge, Memory and Communication</w:t>
            </w:r>
          </w:p>
        </w:tc>
        <w:tc>
          <w:tcPr>
            <w:tcW w:w="1749" w:type="dxa"/>
          </w:tcPr>
          <w:p w14:paraId="366A78BA" w14:textId="69EDDED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Inconsistency in Web of Science citation counts: evidence from the COVID-19 literature</w:t>
            </w:r>
          </w:p>
        </w:tc>
        <w:tc>
          <w:tcPr>
            <w:tcW w:w="1603" w:type="dxa"/>
          </w:tcPr>
          <w:p w14:paraId="628F62E8" w14:textId="44BAE336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citation, database, inconsistencies, </w:t>
            </w:r>
          </w:p>
          <w:p w14:paraId="02DC732C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3031F8" w14:textId="49A2BA93" w:rsidR="004C579A" w:rsidRPr="005D100D" w:rsidRDefault="004C579A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Validates critiques of citation-based evaluations.</w:t>
            </w:r>
          </w:p>
        </w:tc>
        <w:tc>
          <w:tcPr>
            <w:tcW w:w="2415" w:type="dxa"/>
          </w:tcPr>
          <w:p w14:paraId="5937B942" w14:textId="387849A3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Demonstrates citation inconsistencies in trusted global citation database.</w:t>
            </w:r>
          </w:p>
        </w:tc>
        <w:tc>
          <w:tcPr>
            <w:tcW w:w="1332" w:type="dxa"/>
          </w:tcPr>
          <w:p w14:paraId="2DA64E91" w14:textId="2B2E2B9E" w:rsidR="004C579A" w:rsidRPr="005D100D" w:rsidRDefault="00000000" w:rsidP="004C579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748110936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Ela25 \t 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(Elango, 2025)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3D0CE3E6" w14:textId="77777777" w:rsidTr="00F51829">
        <w:tc>
          <w:tcPr>
            <w:tcW w:w="511" w:type="dxa"/>
          </w:tcPr>
          <w:p w14:paraId="0340A7AB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26D0B68" w14:textId="60727212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</w:tcPr>
          <w:p w14:paraId="3B2E0408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3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0C5B8F25" w14:textId="5CE5B691" w:rsidR="004C579A" w:rsidRPr="005D100D" w:rsidRDefault="004C579A" w:rsidP="004C579A">
            <w:pPr>
              <w:numPr>
                <w:ilvl w:val="0"/>
                <w:numId w:val="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2F8F3A4F" w14:textId="26DE0D9A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International Journal for Academic Development</w:t>
            </w:r>
          </w:p>
        </w:tc>
        <w:tc>
          <w:tcPr>
            <w:tcW w:w="1749" w:type="dxa"/>
          </w:tcPr>
          <w:p w14:paraId="24BCC78F" w14:textId="6BC136E9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Conceptions of peer review of teaching: a phenomenographic study</w:t>
            </w:r>
          </w:p>
        </w:tc>
        <w:tc>
          <w:tcPr>
            <w:tcW w:w="1603" w:type="dxa"/>
          </w:tcPr>
          <w:p w14:paraId="18FB64AB" w14:textId="32DD127E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Peer review</w:t>
            </w:r>
          </w:p>
        </w:tc>
        <w:tc>
          <w:tcPr>
            <w:tcW w:w="2266" w:type="dxa"/>
          </w:tcPr>
          <w:p w14:paraId="4C1C1AA5" w14:textId="5E3B0353" w:rsidR="004C579A" w:rsidRPr="005D100D" w:rsidRDefault="004C579A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Offers transferable insights into peer review feedback and alignment.</w:t>
            </w:r>
          </w:p>
        </w:tc>
        <w:tc>
          <w:tcPr>
            <w:tcW w:w="2415" w:type="dxa"/>
          </w:tcPr>
          <w:p w14:paraId="0C31EE21" w14:textId="34EA55EA" w:rsidR="004C579A" w:rsidRPr="005D100D" w:rsidRDefault="004C579A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Highlights the inherent tensions in peer review between its function as formal judgment and its role in collegial development, underscoring the need to align the review's purpose with its process.</w:t>
            </w:r>
          </w:p>
        </w:tc>
        <w:tc>
          <w:tcPr>
            <w:tcW w:w="1332" w:type="dxa"/>
          </w:tcPr>
          <w:p w14:paraId="79409123" w14:textId="610AD149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345626291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Jac25 \t 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(Jacenyik-Trawoger &amp; Bosanquet, 2025)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4CA90037" w14:textId="77777777" w:rsidTr="00F51829">
        <w:tc>
          <w:tcPr>
            <w:tcW w:w="511" w:type="dxa"/>
          </w:tcPr>
          <w:p w14:paraId="1EC45E41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6E60943D" w14:textId="070C4FF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</w:tcPr>
          <w:p w14:paraId="6BE83177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0A23E3F2" w14:textId="45BE9ADD" w:rsidR="004C579A" w:rsidRPr="005D100D" w:rsidRDefault="004C579A" w:rsidP="004C579A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Social Sciences (miscellaneous)</w:t>
            </w:r>
          </w:p>
        </w:tc>
        <w:tc>
          <w:tcPr>
            <w:tcW w:w="1494" w:type="dxa"/>
          </w:tcPr>
          <w:p w14:paraId="1DEC7117" w14:textId="6491B769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Societies</w:t>
            </w:r>
          </w:p>
        </w:tc>
        <w:tc>
          <w:tcPr>
            <w:tcW w:w="1749" w:type="dxa"/>
          </w:tcPr>
          <w:p w14:paraId="12BB3F59" w14:textId="28B41613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Ethical AI in social sciences research: Are we gatekeepers or revolutionaries?</w:t>
            </w:r>
          </w:p>
        </w:tc>
        <w:tc>
          <w:tcPr>
            <w:tcW w:w="1603" w:type="dxa"/>
          </w:tcPr>
          <w:p w14:paraId="7C3DF73D" w14:textId="1CBCEC23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ethical AI; social sciences; responsible AI; governance; bias; transparency</w:t>
            </w:r>
          </w:p>
        </w:tc>
        <w:tc>
          <w:tcPr>
            <w:tcW w:w="2266" w:type="dxa"/>
          </w:tcPr>
          <w:p w14:paraId="3479F174" w14:textId="2F466750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Warns that without responsible governance, AI deployment risks entrenching algorithmic bias and eroding public trust.</w:t>
            </w:r>
          </w:p>
        </w:tc>
        <w:tc>
          <w:tcPr>
            <w:tcW w:w="2415" w:type="dxa"/>
          </w:tcPr>
          <w:p w14:paraId="4530CADA" w14:textId="4499401C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Highlights the ethical risks of AI in social sciences, emphasizing the need for proactive human stewardship to address concerns of algorithmic bias, governance, transparency, and fairness.</w:t>
            </w:r>
          </w:p>
        </w:tc>
        <w:tc>
          <w:tcPr>
            <w:tcW w:w="1332" w:type="dxa"/>
          </w:tcPr>
          <w:p w14:paraId="7BE2F39E" w14:textId="643BC883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841071538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Run25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(Runcan, et al., 2025)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4C579A" w:rsidRPr="005D100D" w14:paraId="0690B74B" w14:textId="77777777" w:rsidTr="00F51829">
        <w:tc>
          <w:tcPr>
            <w:tcW w:w="511" w:type="dxa"/>
          </w:tcPr>
          <w:p w14:paraId="7BE35722" w14:textId="77777777" w:rsidR="004C579A" w:rsidRPr="005D100D" w:rsidRDefault="004C579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B92BD5E" w14:textId="1393EC34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</w:tcPr>
          <w:p w14:paraId="7880FADB" w14:textId="7777777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hyperlink r:id="rId24" w:tooltip="view journal rank from Social Sciences" w:history="1">
              <w:r w:rsidRPr="005D100D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</w:rPr>
                <w:t>Social Sciences</w:t>
              </w:r>
            </w:hyperlink>
          </w:p>
          <w:p w14:paraId="2777AF78" w14:textId="07248E1C" w:rsidR="004C579A" w:rsidRPr="005D100D" w:rsidRDefault="004C579A" w:rsidP="004C579A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1494" w:type="dxa"/>
          </w:tcPr>
          <w:p w14:paraId="35934CC9" w14:textId="1C4C405B" w:rsidR="004C579A" w:rsidRPr="005D100D" w:rsidRDefault="004C579A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Thinking Skills and Creativity</w:t>
            </w:r>
          </w:p>
        </w:tc>
        <w:tc>
          <w:tcPr>
            <w:tcW w:w="1749" w:type="dxa"/>
          </w:tcPr>
          <w:p w14:paraId="6EF58BB7" w14:textId="0929BEE4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Design, implementation, and evaluation of peer feedback to develop students’ critical thinking: A systematic review from 2010 to 2023</w:t>
            </w:r>
          </w:p>
        </w:tc>
        <w:tc>
          <w:tcPr>
            <w:tcW w:w="1603" w:type="dxa"/>
          </w:tcPr>
          <w:p w14:paraId="43CB9785" w14:textId="292D8D6D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critical thinking, peer feedback</w:t>
            </w:r>
          </w:p>
          <w:p w14:paraId="51A4F757" w14:textId="6BD6FDA7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CFDDD5F" w14:textId="396F46F0" w:rsidR="004C579A" w:rsidRPr="005D100D" w:rsidRDefault="004C579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It emphasize on collaborative evaluation and epistemic respect.</w:t>
            </w:r>
          </w:p>
        </w:tc>
        <w:tc>
          <w:tcPr>
            <w:tcW w:w="2415" w:type="dxa"/>
          </w:tcPr>
          <w:p w14:paraId="122262F3" w14:textId="6B46C555" w:rsidR="004C579A" w:rsidRPr="005D100D" w:rsidRDefault="004C579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Summarizes the article's contribution to the pluralistic peer review system and its importance in dealing with tensions between different disciplines.</w:t>
            </w:r>
          </w:p>
        </w:tc>
        <w:tc>
          <w:tcPr>
            <w:tcW w:w="1332" w:type="dxa"/>
          </w:tcPr>
          <w:p w14:paraId="4C3ACB29" w14:textId="26C9226D" w:rsidR="004C579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492100921"/>
                <w:citation/>
              </w:sdtPr>
              <w:sdtContent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Zen25 \l 1033 </w:instrTex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4C579A" w:rsidRPr="005D100D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(Zeng &amp; Ravindran, 2025)</w:t>
                </w:r>
                <w:r w:rsidR="004C579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535AAA" w:rsidRPr="005D100D" w14:paraId="236BFFEB" w14:textId="77777777" w:rsidTr="00882CD3">
        <w:tc>
          <w:tcPr>
            <w:tcW w:w="511" w:type="dxa"/>
            <w:tcBorders>
              <w:bottom w:val="single" w:sz="4" w:space="0" w:color="auto"/>
            </w:tcBorders>
          </w:tcPr>
          <w:p w14:paraId="4B49453F" w14:textId="77777777" w:rsidR="00535AAA" w:rsidRPr="005D100D" w:rsidRDefault="00535AAA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4F25714" w14:textId="7306D7FE" w:rsidR="00535AAA" w:rsidRPr="005D100D" w:rsidRDefault="00535AA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0AED3A3B" w14:textId="77777777" w:rsidR="00923419" w:rsidRPr="00923419" w:rsidRDefault="00923419" w:rsidP="0092341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Social Sciences</w:t>
            </w:r>
          </w:p>
          <w:p w14:paraId="49DFB27D" w14:textId="77777777" w:rsidR="00923419" w:rsidRPr="00923419" w:rsidRDefault="00923419" w:rsidP="0092341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Geography, Planning and Development</w:t>
            </w:r>
          </w:p>
          <w:p w14:paraId="70038842" w14:textId="25CF4313" w:rsidR="00535AAA" w:rsidRPr="005D100D" w:rsidRDefault="00923419" w:rsidP="00923419">
            <w:pPr>
              <w:numPr>
                <w:ilvl w:val="0"/>
                <w:numId w:val="3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>Urban Studies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28F3EB1" w14:textId="4AD6DACB" w:rsidR="00535AAA" w:rsidRPr="005D100D" w:rsidRDefault="00923419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>Journal of Urbanism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C64E9BC" w14:textId="113CC70F" w:rsidR="00535AAA" w:rsidRPr="005D100D" w:rsidRDefault="00923419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23419">
              <w:rPr>
                <w:rFonts w:asciiTheme="majorBidi" w:hAnsiTheme="majorBidi" w:cstheme="majorBidi"/>
                <w:sz w:val="20"/>
                <w:szCs w:val="20"/>
              </w:rPr>
              <w:t xml:space="preserve">Proactive urbanism— with 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or without an urban designer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667BE8B" w14:textId="23F778EF" w:rsidR="00535AAA" w:rsidRPr="005D100D" w:rsidRDefault="00923419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roactive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p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roactive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urbanism, </w:t>
            </w:r>
            <w:r w:rsidRPr="00923419">
              <w:rPr>
                <w:rFonts w:asciiTheme="majorBidi" w:hAnsiTheme="majorBidi" w:cstheme="majorBidi"/>
                <w:sz w:val="20"/>
                <w:szCs w:val="20"/>
              </w:rPr>
              <w:t>urban design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505ADE3" w14:textId="7782F84D" w:rsidR="00535AAA" w:rsidRPr="005D100D" w:rsidRDefault="00FA5D6A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A5D6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Proactive spatial adaptability in the Global South’s public spaces.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5ECE408" w14:textId="29BD47FC" w:rsidR="00535AAA" w:rsidRPr="005D100D" w:rsidRDefault="00FA5D6A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FA5D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Advocates anticipatory design strategies for functional change, with or </w:t>
            </w:r>
            <w:r w:rsidRPr="00FA5D6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without urban designers, based on local preferences.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BF50FCE" w14:textId="30BE3DD5" w:rsidR="00535AAA" w:rsidRPr="005D100D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547751087"/>
                <w:citation/>
              </w:sdtPr>
              <w:sdtContent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923419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CITATION Abu25 \t  \l 1033 </w:instrText>
                </w:r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923419" w:rsidRPr="00923419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</w:rPr>
                  <w:t>(Abusaada, Elshaterb, &amp; Ouf, 2025)</w:t>
                </w:r>
                <w:r w:rsidR="00535AAA" w:rsidRPr="005D100D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83E4F" w:rsidRPr="005D100D" w14:paraId="7F8EA619" w14:textId="77777777" w:rsidTr="00882CD3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39C57106" w14:textId="77777777" w:rsidR="00283E4F" w:rsidRPr="005D100D" w:rsidRDefault="00283E4F" w:rsidP="004C579A">
            <w:pPr>
              <w:numPr>
                <w:ilvl w:val="0"/>
                <w:numId w:val="16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68DCF6A" w14:textId="0C65A6C1" w:rsidR="00283E4F" w:rsidRPr="00283E4F" w:rsidRDefault="00283E4F" w:rsidP="004C579A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2025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14:paraId="2F4FD359" w14:textId="77777777" w:rsidR="00283E4F" w:rsidRPr="005D100D" w:rsidRDefault="00283E4F" w:rsidP="00283E4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 xml:space="preserve">Business, Management and Accounting </w:t>
            </w:r>
          </w:p>
          <w:p w14:paraId="695B0659" w14:textId="246BD693" w:rsidR="00283E4F" w:rsidRPr="00923419" w:rsidRDefault="00283E4F" w:rsidP="00283E4F">
            <w:pPr>
              <w:numPr>
                <w:ilvl w:val="0"/>
                <w:numId w:val="35"/>
              </w:numPr>
              <w:ind w:left="357" w:hanging="357"/>
              <w:rPr>
                <w:rFonts w:asciiTheme="majorBidi" w:hAnsiTheme="majorBidi" w:cstheme="majorBidi"/>
                <w:sz w:val="20"/>
                <w:szCs w:val="20"/>
              </w:rPr>
            </w:pPr>
            <w:r w:rsidRPr="005D100D">
              <w:rPr>
                <w:rFonts w:asciiTheme="majorBidi" w:hAnsiTheme="majorBidi" w:cstheme="majorBidi"/>
                <w:sz w:val="20"/>
                <w:szCs w:val="20"/>
              </w:rPr>
              <w:t>Business and International Management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14:paraId="640F734D" w14:textId="651E90D8" w:rsidR="00283E4F" w:rsidRPr="00923419" w:rsidRDefault="00283E4F" w:rsidP="004C579A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Journal of Marketing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</w:tcPr>
          <w:p w14:paraId="3FC72B30" w14:textId="4A0296F7" w:rsidR="00283E4F" w:rsidRPr="00923419" w:rsidRDefault="00283E4F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Constructive peer review made practical: A guide to the EMPATHY framework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56D09E96" w14:textId="3681568D" w:rsidR="00283E4F" w:rsidRDefault="00283E4F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peer review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60CBA4" w14:textId="4B2F0BC8" w:rsidR="00283E4F" w:rsidRPr="005D100D" w:rsidRDefault="00283E4F" w:rsidP="004C579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sz w:val="20"/>
                <w:szCs w:val="20"/>
              </w:rPr>
              <w:t>Stepwise, constructive reviewing guided by empathy, clarity, and practical value to authors and editors.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87122AD" w14:textId="7D674DBB" w:rsidR="00283E4F" w:rsidRPr="005D100D" w:rsidRDefault="00283E4F" w:rsidP="004C579A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283E4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Proposes a structured seven-step framework (EMPATHY) to guide reviewers in delivering clear, helpful, and humane feedback.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374C275B" w14:textId="2BE88F58" w:rsidR="00283E4F" w:rsidRDefault="00000000" w:rsidP="004C579A">
            <w:pPr>
              <w:rPr>
                <w:rFonts w:asciiTheme="majorBidi" w:hAnsiTheme="majorBidi" w:cstheme="majorBidi"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color w:val="4472C4" w:themeColor="accent1"/>
                  <w:sz w:val="20"/>
                  <w:szCs w:val="20"/>
                </w:rPr>
                <w:id w:val="-1650820524"/>
                <w:citation/>
              </w:sdtPr>
              <w:sdtContent>
                <w:r w:rsidR="00283E4F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begin"/>
                </w:r>
                <w:r w:rsidR="00283E4F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  <w:lang w:val="en-US"/>
                  </w:rPr>
                  <w:instrText xml:space="preserve"> CITATION Sri25 \l 1033 </w:instrText>
                </w:r>
                <w:r w:rsidR="00283E4F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separate"/>
                </w:r>
                <w:r w:rsidR="00283E4F" w:rsidRPr="00283E4F">
                  <w:rPr>
                    <w:rFonts w:asciiTheme="majorBidi" w:hAnsiTheme="majorBidi" w:cstheme="majorBidi"/>
                    <w:noProof/>
                    <w:color w:val="4472C4" w:themeColor="accent1"/>
                    <w:sz w:val="20"/>
                    <w:szCs w:val="20"/>
                    <w:lang w:val="en-US"/>
                  </w:rPr>
                  <w:t>(Sridhar, 2025)</w:t>
                </w:r>
                <w:r w:rsidR="00283E4F">
                  <w:rPr>
                    <w:rFonts w:asciiTheme="majorBidi" w:hAnsiTheme="majorBidi" w:cstheme="majorBidi"/>
                    <w:color w:val="4472C4" w:themeColor="accent1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92C6FC" w14:textId="122016CD" w:rsidR="00FA30D0" w:rsidRPr="002B2D08" w:rsidRDefault="00FA30D0" w:rsidP="00FC1C1B">
      <w:pPr>
        <w:spacing w:after="60"/>
        <w:rPr>
          <w:rFonts w:asciiTheme="majorBidi" w:hAnsiTheme="majorBidi" w:cstheme="majorBidi"/>
          <w:sz w:val="20"/>
          <w:szCs w:val="20"/>
          <w:lang w:val="en-US"/>
        </w:rPr>
      </w:pPr>
    </w:p>
    <w:p w14:paraId="0A2137DD" w14:textId="4A7C00CA" w:rsidR="00BC22FD" w:rsidRPr="002B2D08" w:rsidRDefault="00BC22FD" w:rsidP="00BC22F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2B2D08">
        <w:rPr>
          <w:rFonts w:asciiTheme="majorBidi" w:hAnsiTheme="majorBidi" w:cstheme="majorBidi"/>
          <w:b/>
          <w:bCs/>
          <w:sz w:val="20"/>
          <w:szCs w:val="20"/>
        </w:rPr>
        <w:t xml:space="preserve">Subject area: </w:t>
      </w:r>
      <w:r w:rsidRPr="002B2D08">
        <w:rPr>
          <w:rFonts w:asciiTheme="majorBidi" w:hAnsiTheme="majorBidi" w:cstheme="majorBidi"/>
          <w:sz w:val="20"/>
          <w:szCs w:val="20"/>
        </w:rPr>
        <w:t>Social sciences</w:t>
      </w:r>
      <w:r w:rsidRPr="002B2D08">
        <w:rPr>
          <w:rFonts w:asciiTheme="majorBidi" w:hAnsiTheme="majorBidi" w:cstheme="majorBidi"/>
          <w:b/>
          <w:bCs/>
          <w:sz w:val="20"/>
          <w:szCs w:val="20"/>
        </w:rPr>
        <w:t xml:space="preserve"> (32), </w:t>
      </w:r>
      <w:r w:rsidRPr="002B2D08">
        <w:rPr>
          <w:rFonts w:asciiTheme="majorBidi" w:hAnsiTheme="majorBidi" w:cstheme="majorBidi"/>
          <w:sz w:val="20"/>
          <w:szCs w:val="20"/>
        </w:rPr>
        <w:t xml:space="preserve">Multidisciplinary </w:t>
      </w:r>
      <w:r w:rsidRPr="002B2D08">
        <w:rPr>
          <w:rFonts w:asciiTheme="majorBidi" w:hAnsiTheme="majorBidi" w:cstheme="majorBidi"/>
          <w:b/>
          <w:bCs/>
          <w:sz w:val="20"/>
          <w:szCs w:val="20"/>
        </w:rPr>
        <w:t xml:space="preserve">(5), </w:t>
      </w:r>
      <w:r w:rsidRPr="002B2D08">
        <w:rPr>
          <w:rFonts w:asciiTheme="majorBidi" w:hAnsiTheme="majorBidi" w:cstheme="majorBidi"/>
          <w:sz w:val="20"/>
          <w:szCs w:val="20"/>
        </w:rPr>
        <w:t xml:space="preserve">Business, Management and Accounting </w:t>
      </w:r>
      <w:r w:rsidRPr="002B2D08">
        <w:rPr>
          <w:rFonts w:asciiTheme="majorBidi" w:hAnsiTheme="majorBidi" w:cstheme="majorBidi"/>
          <w:b/>
          <w:bCs/>
          <w:sz w:val="20"/>
          <w:szCs w:val="20"/>
        </w:rPr>
        <w:t>(1)</w:t>
      </w:r>
      <w:r w:rsidRPr="002B2D08">
        <w:rPr>
          <w:rFonts w:asciiTheme="majorBidi" w:hAnsiTheme="majorBidi" w:cstheme="majorBidi"/>
          <w:sz w:val="20"/>
          <w:szCs w:val="20"/>
        </w:rPr>
        <w:t xml:space="preserve"> </w:t>
      </w:r>
      <w:r w:rsidRPr="002B2D08">
        <w:rPr>
          <w:rFonts w:asciiTheme="majorBidi" w:hAnsiTheme="majorBidi" w:cstheme="majorBidi"/>
          <w:b/>
          <w:bCs/>
          <w:sz w:val="20"/>
          <w:szCs w:val="20"/>
        </w:rPr>
        <w:t>= 38 articles</w:t>
      </w:r>
    </w:p>
    <w:p w14:paraId="6ACC2419" w14:textId="7181EF4F" w:rsidR="00783FBC" w:rsidRPr="002B2D08" w:rsidRDefault="00783FBC" w:rsidP="00BC22F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2B2D08">
        <w:rPr>
          <w:rFonts w:asciiTheme="majorBidi" w:hAnsiTheme="majorBidi" w:cstheme="majorBidi"/>
          <w:sz w:val="20"/>
          <w:szCs w:val="20"/>
        </w:rPr>
        <w:t>Social Sciences (miscellaneous) (10)</w:t>
      </w:r>
    </w:p>
    <w:p w14:paraId="27193682" w14:textId="77777777" w:rsidR="00E91569" w:rsidRPr="002B2D08" w:rsidRDefault="00E91569" w:rsidP="00E9156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20A15D7" w14:textId="77777777" w:rsidR="00E91569" w:rsidRPr="00E250A0" w:rsidRDefault="00E91569" w:rsidP="00E9156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07F4C48E" w14:textId="77777777" w:rsidR="00E91569" w:rsidRPr="00E250A0" w:rsidRDefault="00E91569" w:rsidP="00E91569">
      <w:pPr>
        <w:rPr>
          <w:rFonts w:asciiTheme="majorBidi" w:hAnsiTheme="majorBidi" w:cstheme="majorBidi"/>
          <w:sz w:val="20"/>
          <w:szCs w:val="20"/>
        </w:rPr>
      </w:pPr>
    </w:p>
    <w:p w14:paraId="484CBFF0" w14:textId="77777777" w:rsidR="00E91569" w:rsidRPr="00E250A0" w:rsidRDefault="00E91569" w:rsidP="00BC22FD">
      <w:pPr>
        <w:rPr>
          <w:rFonts w:asciiTheme="majorBidi" w:hAnsiTheme="majorBidi" w:cstheme="majorBidi"/>
          <w:sz w:val="20"/>
          <w:szCs w:val="20"/>
        </w:rPr>
      </w:pPr>
    </w:p>
    <w:p w14:paraId="64BFE404" w14:textId="77777777" w:rsidR="006624AC" w:rsidRPr="00E250A0" w:rsidRDefault="006624AC" w:rsidP="00FC1C1B">
      <w:pPr>
        <w:spacing w:after="60"/>
        <w:rPr>
          <w:rFonts w:asciiTheme="majorBidi" w:hAnsiTheme="majorBidi" w:cstheme="majorBidi"/>
          <w:sz w:val="20"/>
          <w:szCs w:val="20"/>
          <w:lang w:val="en-US"/>
        </w:rPr>
      </w:pPr>
    </w:p>
    <w:sectPr w:rsidR="006624AC" w:rsidRPr="00E250A0" w:rsidSect="0031654D">
      <w:footerReference w:type="default" r:id="rId25"/>
      <w:type w:val="continuous"/>
      <w:pgSz w:w="16838" w:h="11906" w:orient="landscape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E089" w14:textId="77777777" w:rsidR="00E77E09" w:rsidRDefault="00E77E09" w:rsidP="0085281C">
      <w:r>
        <w:separator/>
      </w:r>
    </w:p>
  </w:endnote>
  <w:endnote w:type="continuationSeparator" w:id="0">
    <w:p w14:paraId="35021B8F" w14:textId="77777777" w:rsidR="00E77E09" w:rsidRDefault="00E77E09" w:rsidP="0085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5E46" w14:textId="77777777" w:rsidR="0085281C" w:rsidRPr="0085281C" w:rsidRDefault="0085281C">
    <w:pPr>
      <w:pStyle w:val="Footer"/>
      <w:jc w:val="center"/>
      <w:rPr>
        <w:rFonts w:asciiTheme="majorBidi" w:hAnsiTheme="majorBidi" w:cstheme="majorBidi"/>
        <w:caps/>
        <w:noProof/>
        <w:sz w:val="24"/>
        <w:szCs w:val="24"/>
      </w:rPr>
    </w:pPr>
    <w:r w:rsidRPr="0085281C">
      <w:rPr>
        <w:rFonts w:asciiTheme="majorBidi" w:hAnsiTheme="majorBidi" w:cstheme="majorBidi"/>
        <w:caps/>
        <w:sz w:val="24"/>
        <w:szCs w:val="24"/>
      </w:rPr>
      <w:fldChar w:fldCharType="begin"/>
    </w:r>
    <w:r w:rsidRPr="0085281C">
      <w:rPr>
        <w:rFonts w:asciiTheme="majorBidi" w:hAnsiTheme="majorBidi" w:cstheme="majorBidi"/>
        <w:caps/>
        <w:sz w:val="24"/>
        <w:szCs w:val="24"/>
      </w:rPr>
      <w:instrText xml:space="preserve"> PAGE   \* MERGEFORMAT </w:instrText>
    </w:r>
    <w:r w:rsidRPr="0085281C">
      <w:rPr>
        <w:rFonts w:asciiTheme="majorBidi" w:hAnsiTheme="majorBidi" w:cstheme="majorBidi"/>
        <w:caps/>
        <w:sz w:val="24"/>
        <w:szCs w:val="24"/>
      </w:rPr>
      <w:fldChar w:fldCharType="separate"/>
    </w:r>
    <w:r w:rsidRPr="0085281C">
      <w:rPr>
        <w:rFonts w:asciiTheme="majorBidi" w:hAnsiTheme="majorBidi" w:cstheme="majorBidi"/>
        <w:caps/>
        <w:noProof/>
        <w:sz w:val="24"/>
        <w:szCs w:val="24"/>
      </w:rPr>
      <w:t>2</w:t>
    </w:r>
    <w:r w:rsidRPr="0085281C">
      <w:rPr>
        <w:rFonts w:asciiTheme="majorBidi" w:hAnsiTheme="majorBidi" w:cstheme="majorBidi"/>
        <w:caps/>
        <w:noProof/>
        <w:sz w:val="24"/>
        <w:szCs w:val="24"/>
      </w:rPr>
      <w:fldChar w:fldCharType="end"/>
    </w:r>
  </w:p>
  <w:p w14:paraId="5C65D1AF" w14:textId="77777777" w:rsidR="0085281C" w:rsidRDefault="00852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AFAC" w14:textId="77777777" w:rsidR="00E77E09" w:rsidRDefault="00E77E09" w:rsidP="0085281C">
      <w:r>
        <w:separator/>
      </w:r>
    </w:p>
  </w:footnote>
  <w:footnote w:type="continuationSeparator" w:id="0">
    <w:p w14:paraId="6C699832" w14:textId="77777777" w:rsidR="00E77E09" w:rsidRDefault="00E77E09" w:rsidP="0085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352"/>
    <w:multiLevelType w:val="hybridMultilevel"/>
    <w:tmpl w:val="85F8E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192B"/>
    <w:multiLevelType w:val="hybridMultilevel"/>
    <w:tmpl w:val="6BA0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3FD"/>
    <w:multiLevelType w:val="hybridMultilevel"/>
    <w:tmpl w:val="0B3E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6D15"/>
    <w:multiLevelType w:val="hybridMultilevel"/>
    <w:tmpl w:val="0504D87C"/>
    <w:lvl w:ilvl="0" w:tplc="B7DC2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8B4"/>
    <w:multiLevelType w:val="hybridMultilevel"/>
    <w:tmpl w:val="E96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36856"/>
    <w:multiLevelType w:val="hybridMultilevel"/>
    <w:tmpl w:val="30E8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95A2F"/>
    <w:multiLevelType w:val="hybridMultilevel"/>
    <w:tmpl w:val="4310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424C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840F66"/>
    <w:multiLevelType w:val="hybridMultilevel"/>
    <w:tmpl w:val="64A8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A6F68"/>
    <w:multiLevelType w:val="hybridMultilevel"/>
    <w:tmpl w:val="8C88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A1263"/>
    <w:multiLevelType w:val="hybridMultilevel"/>
    <w:tmpl w:val="0EF2C7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C74FA9"/>
    <w:multiLevelType w:val="hybridMultilevel"/>
    <w:tmpl w:val="AFB678C0"/>
    <w:lvl w:ilvl="0" w:tplc="2C08B3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8593A9D"/>
    <w:multiLevelType w:val="hybridMultilevel"/>
    <w:tmpl w:val="7806DE30"/>
    <w:lvl w:ilvl="0" w:tplc="2FD20F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59477A"/>
    <w:multiLevelType w:val="hybridMultilevel"/>
    <w:tmpl w:val="A6A6A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859F3"/>
    <w:multiLevelType w:val="hybridMultilevel"/>
    <w:tmpl w:val="214E03E0"/>
    <w:lvl w:ilvl="0" w:tplc="33D6F2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29BE"/>
    <w:multiLevelType w:val="hybridMultilevel"/>
    <w:tmpl w:val="54A24CE0"/>
    <w:lvl w:ilvl="0" w:tplc="658A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3565C"/>
    <w:multiLevelType w:val="hybridMultilevel"/>
    <w:tmpl w:val="F3964E6A"/>
    <w:lvl w:ilvl="0" w:tplc="2C08B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EE4CA8"/>
    <w:multiLevelType w:val="hybridMultilevel"/>
    <w:tmpl w:val="3B16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D4C17"/>
    <w:multiLevelType w:val="hybridMultilevel"/>
    <w:tmpl w:val="B9C6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D3E65"/>
    <w:multiLevelType w:val="hybridMultilevel"/>
    <w:tmpl w:val="F106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05238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0A6F1F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2F5497"/>
    <w:multiLevelType w:val="hybridMultilevel"/>
    <w:tmpl w:val="E2848E6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2F7"/>
    <w:multiLevelType w:val="hybridMultilevel"/>
    <w:tmpl w:val="17BCC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897B56"/>
    <w:multiLevelType w:val="hybridMultilevel"/>
    <w:tmpl w:val="7FD4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8698F"/>
    <w:multiLevelType w:val="hybridMultilevel"/>
    <w:tmpl w:val="78BA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00374"/>
    <w:multiLevelType w:val="hybridMultilevel"/>
    <w:tmpl w:val="B1A81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95F5C"/>
    <w:multiLevelType w:val="hybridMultilevel"/>
    <w:tmpl w:val="2B6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17B09"/>
    <w:multiLevelType w:val="hybridMultilevel"/>
    <w:tmpl w:val="94E4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73CB4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232A05"/>
    <w:multiLevelType w:val="hybridMultilevel"/>
    <w:tmpl w:val="56D6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441B5"/>
    <w:multiLevelType w:val="hybridMultilevel"/>
    <w:tmpl w:val="615C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86305"/>
    <w:multiLevelType w:val="hybridMultilevel"/>
    <w:tmpl w:val="25463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16409"/>
    <w:multiLevelType w:val="hybridMultilevel"/>
    <w:tmpl w:val="9C4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50D1E"/>
    <w:multiLevelType w:val="hybridMultilevel"/>
    <w:tmpl w:val="54E43362"/>
    <w:lvl w:ilvl="0" w:tplc="ADC03AD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F2FCA"/>
    <w:multiLevelType w:val="hybridMultilevel"/>
    <w:tmpl w:val="1C820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6595B"/>
    <w:multiLevelType w:val="hybridMultilevel"/>
    <w:tmpl w:val="828C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1079B"/>
    <w:multiLevelType w:val="hybridMultilevel"/>
    <w:tmpl w:val="FCB0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F01AF"/>
    <w:multiLevelType w:val="hybridMultilevel"/>
    <w:tmpl w:val="A94C4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C23BD"/>
    <w:multiLevelType w:val="multilevel"/>
    <w:tmpl w:val="1124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EA47A6"/>
    <w:multiLevelType w:val="hybridMultilevel"/>
    <w:tmpl w:val="E7868616"/>
    <w:lvl w:ilvl="0" w:tplc="4AA4C2FA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88A5237"/>
    <w:multiLevelType w:val="hybridMultilevel"/>
    <w:tmpl w:val="AC5E3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73491"/>
    <w:multiLevelType w:val="hybridMultilevel"/>
    <w:tmpl w:val="CB38C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649DE"/>
    <w:multiLevelType w:val="hybridMultilevel"/>
    <w:tmpl w:val="132CC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A4B23"/>
    <w:multiLevelType w:val="hybridMultilevel"/>
    <w:tmpl w:val="67EA0F1E"/>
    <w:lvl w:ilvl="0" w:tplc="4AA4C2F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74326F7B"/>
    <w:multiLevelType w:val="hybridMultilevel"/>
    <w:tmpl w:val="2D6AC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24BA0"/>
    <w:multiLevelType w:val="hybridMultilevel"/>
    <w:tmpl w:val="08DC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8603">
    <w:abstractNumId w:val="38"/>
  </w:num>
  <w:num w:numId="2" w16cid:durableId="182669498">
    <w:abstractNumId w:val="26"/>
  </w:num>
  <w:num w:numId="3" w16cid:durableId="753477200">
    <w:abstractNumId w:val="10"/>
  </w:num>
  <w:num w:numId="4" w16cid:durableId="1147436861">
    <w:abstractNumId w:val="21"/>
  </w:num>
  <w:num w:numId="5" w16cid:durableId="160971759">
    <w:abstractNumId w:val="7"/>
  </w:num>
  <w:num w:numId="6" w16cid:durableId="2042316419">
    <w:abstractNumId w:val="39"/>
  </w:num>
  <w:num w:numId="7" w16cid:durableId="1539585101">
    <w:abstractNumId w:val="20"/>
  </w:num>
  <w:num w:numId="8" w16cid:durableId="1330330542">
    <w:abstractNumId w:val="29"/>
  </w:num>
  <w:num w:numId="9" w16cid:durableId="2083093260">
    <w:abstractNumId w:val="25"/>
  </w:num>
  <w:num w:numId="10" w16cid:durableId="990867830">
    <w:abstractNumId w:val="0"/>
  </w:num>
  <w:num w:numId="11" w16cid:durableId="2027633756">
    <w:abstractNumId w:val="34"/>
  </w:num>
  <w:num w:numId="12" w16cid:durableId="2135175367">
    <w:abstractNumId w:val="5"/>
  </w:num>
  <w:num w:numId="13" w16cid:durableId="359429092">
    <w:abstractNumId w:val="22"/>
  </w:num>
  <w:num w:numId="14" w16cid:durableId="864713387">
    <w:abstractNumId w:val="31"/>
  </w:num>
  <w:num w:numId="15" w16cid:durableId="584190769">
    <w:abstractNumId w:val="12"/>
  </w:num>
  <w:num w:numId="16" w16cid:durableId="552084235">
    <w:abstractNumId w:val="3"/>
  </w:num>
  <w:num w:numId="17" w16cid:durableId="2015567010">
    <w:abstractNumId w:val="23"/>
  </w:num>
  <w:num w:numId="18" w16cid:durableId="1266109514">
    <w:abstractNumId w:val="8"/>
  </w:num>
  <w:num w:numId="19" w16cid:durableId="1580018527">
    <w:abstractNumId w:val="2"/>
  </w:num>
  <w:num w:numId="20" w16cid:durableId="2096435455">
    <w:abstractNumId w:val="15"/>
  </w:num>
  <w:num w:numId="21" w16cid:durableId="431359352">
    <w:abstractNumId w:val="6"/>
  </w:num>
  <w:num w:numId="22" w16cid:durableId="1054809951">
    <w:abstractNumId w:val="19"/>
  </w:num>
  <w:num w:numId="23" w16cid:durableId="1170409233">
    <w:abstractNumId w:val="24"/>
  </w:num>
  <w:num w:numId="24" w16cid:durableId="1312296968">
    <w:abstractNumId w:val="30"/>
  </w:num>
  <w:num w:numId="25" w16cid:durableId="364718534">
    <w:abstractNumId w:val="28"/>
  </w:num>
  <w:num w:numId="26" w16cid:durableId="1839346609">
    <w:abstractNumId w:val="35"/>
  </w:num>
  <w:num w:numId="27" w16cid:durableId="1450081020">
    <w:abstractNumId w:val="41"/>
  </w:num>
  <w:num w:numId="28" w16cid:durableId="1563564430">
    <w:abstractNumId w:val="4"/>
  </w:num>
  <w:num w:numId="29" w16cid:durableId="1110928326">
    <w:abstractNumId w:val="32"/>
  </w:num>
  <w:num w:numId="30" w16cid:durableId="1986349207">
    <w:abstractNumId w:val="9"/>
  </w:num>
  <w:num w:numId="31" w16cid:durableId="1409494278">
    <w:abstractNumId w:val="44"/>
  </w:num>
  <w:num w:numId="32" w16cid:durableId="826550199">
    <w:abstractNumId w:val="40"/>
  </w:num>
  <w:num w:numId="33" w16cid:durableId="825439836">
    <w:abstractNumId w:val="14"/>
  </w:num>
  <w:num w:numId="34" w16cid:durableId="18357417">
    <w:abstractNumId w:val="27"/>
  </w:num>
  <w:num w:numId="35" w16cid:durableId="615909883">
    <w:abstractNumId w:val="1"/>
  </w:num>
  <w:num w:numId="36" w16cid:durableId="594678843">
    <w:abstractNumId w:val="36"/>
  </w:num>
  <w:num w:numId="37" w16cid:durableId="1791049819">
    <w:abstractNumId w:val="18"/>
  </w:num>
  <w:num w:numId="38" w16cid:durableId="721489399">
    <w:abstractNumId w:val="46"/>
  </w:num>
  <w:num w:numId="39" w16cid:durableId="131750201">
    <w:abstractNumId w:val="17"/>
  </w:num>
  <w:num w:numId="40" w16cid:durableId="980043028">
    <w:abstractNumId w:val="33"/>
  </w:num>
  <w:num w:numId="41" w16cid:durableId="636304740">
    <w:abstractNumId w:val="43"/>
  </w:num>
  <w:num w:numId="42" w16cid:durableId="1052582018">
    <w:abstractNumId w:val="37"/>
  </w:num>
  <w:num w:numId="43" w16cid:durableId="1604025561">
    <w:abstractNumId w:val="42"/>
  </w:num>
  <w:num w:numId="44" w16cid:durableId="944115993">
    <w:abstractNumId w:val="13"/>
  </w:num>
  <w:num w:numId="45" w16cid:durableId="1495099798">
    <w:abstractNumId w:val="45"/>
  </w:num>
  <w:num w:numId="46" w16cid:durableId="992829783">
    <w:abstractNumId w:val="16"/>
  </w:num>
  <w:num w:numId="47" w16cid:durableId="33584599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063CE"/>
    <w:rsid w:val="00007E6E"/>
    <w:rsid w:val="00011B8C"/>
    <w:rsid w:val="000222E9"/>
    <w:rsid w:val="00022F8A"/>
    <w:rsid w:val="00031DBF"/>
    <w:rsid w:val="00032051"/>
    <w:rsid w:val="000324D1"/>
    <w:rsid w:val="00037C78"/>
    <w:rsid w:val="00044D96"/>
    <w:rsid w:val="00047B17"/>
    <w:rsid w:val="00054F15"/>
    <w:rsid w:val="00065858"/>
    <w:rsid w:val="00065C7C"/>
    <w:rsid w:val="00070AF4"/>
    <w:rsid w:val="000B0138"/>
    <w:rsid w:val="000B3183"/>
    <w:rsid w:val="000D6B7E"/>
    <w:rsid w:val="000D7228"/>
    <w:rsid w:val="000D76E3"/>
    <w:rsid w:val="000E2109"/>
    <w:rsid w:val="000E237B"/>
    <w:rsid w:val="000E3F6F"/>
    <w:rsid w:val="000F195A"/>
    <w:rsid w:val="000F1C5C"/>
    <w:rsid w:val="000F301C"/>
    <w:rsid w:val="000F3277"/>
    <w:rsid w:val="00103E34"/>
    <w:rsid w:val="00104B0A"/>
    <w:rsid w:val="00107980"/>
    <w:rsid w:val="00111373"/>
    <w:rsid w:val="00111EC7"/>
    <w:rsid w:val="00113790"/>
    <w:rsid w:val="00113A69"/>
    <w:rsid w:val="001140CA"/>
    <w:rsid w:val="00116B66"/>
    <w:rsid w:val="001207C0"/>
    <w:rsid w:val="00120C46"/>
    <w:rsid w:val="001239F8"/>
    <w:rsid w:val="00133639"/>
    <w:rsid w:val="00136588"/>
    <w:rsid w:val="0014513C"/>
    <w:rsid w:val="001455E9"/>
    <w:rsid w:val="00165C4E"/>
    <w:rsid w:val="00170098"/>
    <w:rsid w:val="00174005"/>
    <w:rsid w:val="00176C80"/>
    <w:rsid w:val="00182A8A"/>
    <w:rsid w:val="00183628"/>
    <w:rsid w:val="001A30D7"/>
    <w:rsid w:val="001A501C"/>
    <w:rsid w:val="001B3A50"/>
    <w:rsid w:val="001B6633"/>
    <w:rsid w:val="001C1B02"/>
    <w:rsid w:val="001D1BE8"/>
    <w:rsid w:val="001D215C"/>
    <w:rsid w:val="001D2B8E"/>
    <w:rsid w:val="001D421D"/>
    <w:rsid w:val="001E4C7B"/>
    <w:rsid w:val="001E62C8"/>
    <w:rsid w:val="001E6F2A"/>
    <w:rsid w:val="001F13EB"/>
    <w:rsid w:val="001F65CB"/>
    <w:rsid w:val="001F6C93"/>
    <w:rsid w:val="001F7ACA"/>
    <w:rsid w:val="00211159"/>
    <w:rsid w:val="00211AAC"/>
    <w:rsid w:val="00233528"/>
    <w:rsid w:val="002409D9"/>
    <w:rsid w:val="00241F0F"/>
    <w:rsid w:val="00242419"/>
    <w:rsid w:val="00260565"/>
    <w:rsid w:val="00261F0B"/>
    <w:rsid w:val="00283E4F"/>
    <w:rsid w:val="002871D4"/>
    <w:rsid w:val="00287A2A"/>
    <w:rsid w:val="00291B91"/>
    <w:rsid w:val="00295649"/>
    <w:rsid w:val="002A01C6"/>
    <w:rsid w:val="002A0D62"/>
    <w:rsid w:val="002A453E"/>
    <w:rsid w:val="002A4747"/>
    <w:rsid w:val="002A51BD"/>
    <w:rsid w:val="002A7620"/>
    <w:rsid w:val="002A795B"/>
    <w:rsid w:val="002B2D08"/>
    <w:rsid w:val="002B3A11"/>
    <w:rsid w:val="002D2A01"/>
    <w:rsid w:val="002D7B1C"/>
    <w:rsid w:val="002E1D39"/>
    <w:rsid w:val="002E237B"/>
    <w:rsid w:val="002F0F6A"/>
    <w:rsid w:val="002F122A"/>
    <w:rsid w:val="002F3184"/>
    <w:rsid w:val="00300E4E"/>
    <w:rsid w:val="0030549A"/>
    <w:rsid w:val="0031159C"/>
    <w:rsid w:val="00316422"/>
    <w:rsid w:val="0031654D"/>
    <w:rsid w:val="0031721C"/>
    <w:rsid w:val="00320CF1"/>
    <w:rsid w:val="00321C83"/>
    <w:rsid w:val="00323A47"/>
    <w:rsid w:val="0032504F"/>
    <w:rsid w:val="00325A4A"/>
    <w:rsid w:val="00334E3C"/>
    <w:rsid w:val="00335953"/>
    <w:rsid w:val="00345A79"/>
    <w:rsid w:val="003461F5"/>
    <w:rsid w:val="003543AB"/>
    <w:rsid w:val="00356638"/>
    <w:rsid w:val="003568C4"/>
    <w:rsid w:val="003574D2"/>
    <w:rsid w:val="00371C0B"/>
    <w:rsid w:val="003728B0"/>
    <w:rsid w:val="00374282"/>
    <w:rsid w:val="003755ED"/>
    <w:rsid w:val="00375AC5"/>
    <w:rsid w:val="00380910"/>
    <w:rsid w:val="00383079"/>
    <w:rsid w:val="003834E5"/>
    <w:rsid w:val="003851C2"/>
    <w:rsid w:val="0039068D"/>
    <w:rsid w:val="00392F3D"/>
    <w:rsid w:val="003936D8"/>
    <w:rsid w:val="00394539"/>
    <w:rsid w:val="003972CB"/>
    <w:rsid w:val="003A5A2C"/>
    <w:rsid w:val="003B1A48"/>
    <w:rsid w:val="003B2E6A"/>
    <w:rsid w:val="003B39E1"/>
    <w:rsid w:val="003B3A9B"/>
    <w:rsid w:val="003C0F52"/>
    <w:rsid w:val="003C371D"/>
    <w:rsid w:val="003C3DDC"/>
    <w:rsid w:val="003C43EA"/>
    <w:rsid w:val="003C782F"/>
    <w:rsid w:val="003D6188"/>
    <w:rsid w:val="003D6E8C"/>
    <w:rsid w:val="003E0F08"/>
    <w:rsid w:val="003E19A0"/>
    <w:rsid w:val="003F3C10"/>
    <w:rsid w:val="00413AEE"/>
    <w:rsid w:val="00421117"/>
    <w:rsid w:val="00434DFA"/>
    <w:rsid w:val="00440CB7"/>
    <w:rsid w:val="0045020F"/>
    <w:rsid w:val="00453CB9"/>
    <w:rsid w:val="0046362B"/>
    <w:rsid w:val="00466DC3"/>
    <w:rsid w:val="00470F34"/>
    <w:rsid w:val="004725F0"/>
    <w:rsid w:val="00472FAC"/>
    <w:rsid w:val="00473419"/>
    <w:rsid w:val="00474D71"/>
    <w:rsid w:val="0047510B"/>
    <w:rsid w:val="004770AC"/>
    <w:rsid w:val="00481018"/>
    <w:rsid w:val="004848C0"/>
    <w:rsid w:val="00485687"/>
    <w:rsid w:val="004871E0"/>
    <w:rsid w:val="00487E21"/>
    <w:rsid w:val="004932DE"/>
    <w:rsid w:val="00495375"/>
    <w:rsid w:val="00496674"/>
    <w:rsid w:val="004A37BE"/>
    <w:rsid w:val="004A3F81"/>
    <w:rsid w:val="004A7CFA"/>
    <w:rsid w:val="004A7E70"/>
    <w:rsid w:val="004A7EF0"/>
    <w:rsid w:val="004A7F3C"/>
    <w:rsid w:val="004B19B3"/>
    <w:rsid w:val="004B2217"/>
    <w:rsid w:val="004B4639"/>
    <w:rsid w:val="004B4D27"/>
    <w:rsid w:val="004C579A"/>
    <w:rsid w:val="004C6410"/>
    <w:rsid w:val="004C77BE"/>
    <w:rsid w:val="004D0680"/>
    <w:rsid w:val="004D086A"/>
    <w:rsid w:val="004D6901"/>
    <w:rsid w:val="004D6BF0"/>
    <w:rsid w:val="004E1B74"/>
    <w:rsid w:val="004E2901"/>
    <w:rsid w:val="004E3CD5"/>
    <w:rsid w:val="004E7796"/>
    <w:rsid w:val="004F7AEF"/>
    <w:rsid w:val="00505197"/>
    <w:rsid w:val="005053A9"/>
    <w:rsid w:val="005076BE"/>
    <w:rsid w:val="00520B5D"/>
    <w:rsid w:val="005224FB"/>
    <w:rsid w:val="0052636A"/>
    <w:rsid w:val="00533D92"/>
    <w:rsid w:val="00535AAA"/>
    <w:rsid w:val="00535DC0"/>
    <w:rsid w:val="00540838"/>
    <w:rsid w:val="00551953"/>
    <w:rsid w:val="00553A3A"/>
    <w:rsid w:val="005569C6"/>
    <w:rsid w:val="0055769C"/>
    <w:rsid w:val="0055790D"/>
    <w:rsid w:val="005633F7"/>
    <w:rsid w:val="0057272F"/>
    <w:rsid w:val="00574343"/>
    <w:rsid w:val="005874AA"/>
    <w:rsid w:val="00587D8B"/>
    <w:rsid w:val="00590E2E"/>
    <w:rsid w:val="005B47ED"/>
    <w:rsid w:val="005C2E88"/>
    <w:rsid w:val="005C7940"/>
    <w:rsid w:val="005D1005"/>
    <w:rsid w:val="005D100D"/>
    <w:rsid w:val="005E0ABE"/>
    <w:rsid w:val="005E22A1"/>
    <w:rsid w:val="005E22DE"/>
    <w:rsid w:val="005F0DDD"/>
    <w:rsid w:val="005F7663"/>
    <w:rsid w:val="006020EB"/>
    <w:rsid w:val="00602D9E"/>
    <w:rsid w:val="00603B89"/>
    <w:rsid w:val="00611D52"/>
    <w:rsid w:val="006217CD"/>
    <w:rsid w:val="00623FA0"/>
    <w:rsid w:val="00626272"/>
    <w:rsid w:val="00631942"/>
    <w:rsid w:val="00631F9E"/>
    <w:rsid w:val="00641EBE"/>
    <w:rsid w:val="006521AA"/>
    <w:rsid w:val="006545ED"/>
    <w:rsid w:val="00661B55"/>
    <w:rsid w:val="006624AC"/>
    <w:rsid w:val="00671776"/>
    <w:rsid w:val="0068651B"/>
    <w:rsid w:val="00686F9E"/>
    <w:rsid w:val="00686FB2"/>
    <w:rsid w:val="006870AB"/>
    <w:rsid w:val="006939F4"/>
    <w:rsid w:val="006A4FCF"/>
    <w:rsid w:val="006B15CA"/>
    <w:rsid w:val="006B4A03"/>
    <w:rsid w:val="006B5975"/>
    <w:rsid w:val="006D21B0"/>
    <w:rsid w:val="006D270A"/>
    <w:rsid w:val="006E0217"/>
    <w:rsid w:val="006E1FFE"/>
    <w:rsid w:val="006E65A4"/>
    <w:rsid w:val="006F2285"/>
    <w:rsid w:val="006F6163"/>
    <w:rsid w:val="0071078E"/>
    <w:rsid w:val="00715D93"/>
    <w:rsid w:val="007166F5"/>
    <w:rsid w:val="00716AAC"/>
    <w:rsid w:val="007412DA"/>
    <w:rsid w:val="007446BC"/>
    <w:rsid w:val="00744F4A"/>
    <w:rsid w:val="00763681"/>
    <w:rsid w:val="00763B12"/>
    <w:rsid w:val="0077104F"/>
    <w:rsid w:val="00772C62"/>
    <w:rsid w:val="0077339B"/>
    <w:rsid w:val="00781285"/>
    <w:rsid w:val="00783FBC"/>
    <w:rsid w:val="0078487D"/>
    <w:rsid w:val="0078632A"/>
    <w:rsid w:val="007922C5"/>
    <w:rsid w:val="0079705F"/>
    <w:rsid w:val="00797735"/>
    <w:rsid w:val="007A6C2A"/>
    <w:rsid w:val="007D31AA"/>
    <w:rsid w:val="007D7359"/>
    <w:rsid w:val="007F7F0F"/>
    <w:rsid w:val="00800F0C"/>
    <w:rsid w:val="00804732"/>
    <w:rsid w:val="00807CE8"/>
    <w:rsid w:val="00810273"/>
    <w:rsid w:val="00817BE3"/>
    <w:rsid w:val="00821842"/>
    <w:rsid w:val="00822F01"/>
    <w:rsid w:val="008246FA"/>
    <w:rsid w:val="008312CF"/>
    <w:rsid w:val="00832F98"/>
    <w:rsid w:val="00835F48"/>
    <w:rsid w:val="0085281C"/>
    <w:rsid w:val="008608A3"/>
    <w:rsid w:val="008628DA"/>
    <w:rsid w:val="00863CB7"/>
    <w:rsid w:val="00872D64"/>
    <w:rsid w:val="008819F6"/>
    <w:rsid w:val="00882CD3"/>
    <w:rsid w:val="00891605"/>
    <w:rsid w:val="008A2487"/>
    <w:rsid w:val="008A5A3E"/>
    <w:rsid w:val="008A6206"/>
    <w:rsid w:val="008B0080"/>
    <w:rsid w:val="008B0B60"/>
    <w:rsid w:val="008B18D1"/>
    <w:rsid w:val="008B4751"/>
    <w:rsid w:val="008C045D"/>
    <w:rsid w:val="008C1050"/>
    <w:rsid w:val="008D015B"/>
    <w:rsid w:val="008E1AFD"/>
    <w:rsid w:val="008E3CC1"/>
    <w:rsid w:val="008E517E"/>
    <w:rsid w:val="008F11E7"/>
    <w:rsid w:val="008F3966"/>
    <w:rsid w:val="009000E0"/>
    <w:rsid w:val="00904C4F"/>
    <w:rsid w:val="00910A5A"/>
    <w:rsid w:val="009202CF"/>
    <w:rsid w:val="00922EC8"/>
    <w:rsid w:val="00923419"/>
    <w:rsid w:val="00931206"/>
    <w:rsid w:val="00940F1B"/>
    <w:rsid w:val="00943B74"/>
    <w:rsid w:val="009577BC"/>
    <w:rsid w:val="0096156D"/>
    <w:rsid w:val="009620E9"/>
    <w:rsid w:val="0097014F"/>
    <w:rsid w:val="00984239"/>
    <w:rsid w:val="009860CF"/>
    <w:rsid w:val="00996A83"/>
    <w:rsid w:val="009B20CD"/>
    <w:rsid w:val="009B5EA3"/>
    <w:rsid w:val="009B66B8"/>
    <w:rsid w:val="009C22C5"/>
    <w:rsid w:val="009C3594"/>
    <w:rsid w:val="009C7CDA"/>
    <w:rsid w:val="009D1A00"/>
    <w:rsid w:val="009D1C26"/>
    <w:rsid w:val="009D4C86"/>
    <w:rsid w:val="009D7A84"/>
    <w:rsid w:val="009E12FA"/>
    <w:rsid w:val="009E19B7"/>
    <w:rsid w:val="009E5D01"/>
    <w:rsid w:val="009E776C"/>
    <w:rsid w:val="009F0E1C"/>
    <w:rsid w:val="009F46CF"/>
    <w:rsid w:val="009F6349"/>
    <w:rsid w:val="00A03073"/>
    <w:rsid w:val="00A1263C"/>
    <w:rsid w:val="00A1371E"/>
    <w:rsid w:val="00A13D11"/>
    <w:rsid w:val="00A16350"/>
    <w:rsid w:val="00A6218D"/>
    <w:rsid w:val="00A642AD"/>
    <w:rsid w:val="00A753E5"/>
    <w:rsid w:val="00A86EBC"/>
    <w:rsid w:val="00A87FE6"/>
    <w:rsid w:val="00A9097F"/>
    <w:rsid w:val="00A9166B"/>
    <w:rsid w:val="00AA2BE6"/>
    <w:rsid w:val="00AA2D9F"/>
    <w:rsid w:val="00AA7575"/>
    <w:rsid w:val="00AA776C"/>
    <w:rsid w:val="00AB0C2A"/>
    <w:rsid w:val="00AB289D"/>
    <w:rsid w:val="00AB45C0"/>
    <w:rsid w:val="00AB7422"/>
    <w:rsid w:val="00AC47D3"/>
    <w:rsid w:val="00AC5760"/>
    <w:rsid w:val="00AD0C47"/>
    <w:rsid w:val="00AD1A50"/>
    <w:rsid w:val="00AD21E6"/>
    <w:rsid w:val="00AE2AF8"/>
    <w:rsid w:val="00AE4B13"/>
    <w:rsid w:val="00AE6D60"/>
    <w:rsid w:val="00AF1CA1"/>
    <w:rsid w:val="00AF22F3"/>
    <w:rsid w:val="00B00E6F"/>
    <w:rsid w:val="00B02503"/>
    <w:rsid w:val="00B1180D"/>
    <w:rsid w:val="00B133AF"/>
    <w:rsid w:val="00B17C02"/>
    <w:rsid w:val="00B30490"/>
    <w:rsid w:val="00B344B8"/>
    <w:rsid w:val="00B34882"/>
    <w:rsid w:val="00B36663"/>
    <w:rsid w:val="00B36FDF"/>
    <w:rsid w:val="00B46937"/>
    <w:rsid w:val="00B53E29"/>
    <w:rsid w:val="00B622C2"/>
    <w:rsid w:val="00B6298D"/>
    <w:rsid w:val="00B67465"/>
    <w:rsid w:val="00B67554"/>
    <w:rsid w:val="00B754A6"/>
    <w:rsid w:val="00B83D7C"/>
    <w:rsid w:val="00B87228"/>
    <w:rsid w:val="00B92548"/>
    <w:rsid w:val="00B9637F"/>
    <w:rsid w:val="00B966C1"/>
    <w:rsid w:val="00BA1662"/>
    <w:rsid w:val="00BA3A56"/>
    <w:rsid w:val="00BB326C"/>
    <w:rsid w:val="00BB38B1"/>
    <w:rsid w:val="00BB4516"/>
    <w:rsid w:val="00BB6785"/>
    <w:rsid w:val="00BC1872"/>
    <w:rsid w:val="00BC22FD"/>
    <w:rsid w:val="00BC6EF2"/>
    <w:rsid w:val="00BC7036"/>
    <w:rsid w:val="00BD0AB5"/>
    <w:rsid w:val="00BD5C64"/>
    <w:rsid w:val="00BF6419"/>
    <w:rsid w:val="00BF761C"/>
    <w:rsid w:val="00C04C02"/>
    <w:rsid w:val="00C06EA8"/>
    <w:rsid w:val="00C118B3"/>
    <w:rsid w:val="00C12856"/>
    <w:rsid w:val="00C22184"/>
    <w:rsid w:val="00C25AF2"/>
    <w:rsid w:val="00C25DB2"/>
    <w:rsid w:val="00C27544"/>
    <w:rsid w:val="00C31EF9"/>
    <w:rsid w:val="00C41E62"/>
    <w:rsid w:val="00C43936"/>
    <w:rsid w:val="00C46450"/>
    <w:rsid w:val="00C57E86"/>
    <w:rsid w:val="00C671B0"/>
    <w:rsid w:val="00C841DA"/>
    <w:rsid w:val="00C85159"/>
    <w:rsid w:val="00C918E5"/>
    <w:rsid w:val="00C94136"/>
    <w:rsid w:val="00C96141"/>
    <w:rsid w:val="00C96B7A"/>
    <w:rsid w:val="00C97CA8"/>
    <w:rsid w:val="00CB6311"/>
    <w:rsid w:val="00CC1FDA"/>
    <w:rsid w:val="00CC4244"/>
    <w:rsid w:val="00CC4F90"/>
    <w:rsid w:val="00CC5390"/>
    <w:rsid w:val="00CD0E5F"/>
    <w:rsid w:val="00CD1358"/>
    <w:rsid w:val="00CD7C17"/>
    <w:rsid w:val="00CE12C2"/>
    <w:rsid w:val="00CF29D1"/>
    <w:rsid w:val="00CF3E11"/>
    <w:rsid w:val="00D00A1D"/>
    <w:rsid w:val="00D0311E"/>
    <w:rsid w:val="00D05326"/>
    <w:rsid w:val="00D117BB"/>
    <w:rsid w:val="00D11E27"/>
    <w:rsid w:val="00D131C0"/>
    <w:rsid w:val="00D20DE5"/>
    <w:rsid w:val="00D25D15"/>
    <w:rsid w:val="00D27D87"/>
    <w:rsid w:val="00D311D4"/>
    <w:rsid w:val="00D37F5F"/>
    <w:rsid w:val="00D44FB3"/>
    <w:rsid w:val="00D45C6C"/>
    <w:rsid w:val="00D478AE"/>
    <w:rsid w:val="00D51D75"/>
    <w:rsid w:val="00D52D9A"/>
    <w:rsid w:val="00D56799"/>
    <w:rsid w:val="00D60A60"/>
    <w:rsid w:val="00D738DC"/>
    <w:rsid w:val="00D760CD"/>
    <w:rsid w:val="00D80BA8"/>
    <w:rsid w:val="00D84F25"/>
    <w:rsid w:val="00D91EB2"/>
    <w:rsid w:val="00D94CAB"/>
    <w:rsid w:val="00D96835"/>
    <w:rsid w:val="00D97B55"/>
    <w:rsid w:val="00DA4F5B"/>
    <w:rsid w:val="00DA578C"/>
    <w:rsid w:val="00DA6BA9"/>
    <w:rsid w:val="00DB3551"/>
    <w:rsid w:val="00DB579A"/>
    <w:rsid w:val="00DC427B"/>
    <w:rsid w:val="00DD04CC"/>
    <w:rsid w:val="00DD6259"/>
    <w:rsid w:val="00DD6500"/>
    <w:rsid w:val="00DE16E7"/>
    <w:rsid w:val="00DE3C77"/>
    <w:rsid w:val="00E01660"/>
    <w:rsid w:val="00E03486"/>
    <w:rsid w:val="00E038E9"/>
    <w:rsid w:val="00E07A8B"/>
    <w:rsid w:val="00E10852"/>
    <w:rsid w:val="00E1332E"/>
    <w:rsid w:val="00E23138"/>
    <w:rsid w:val="00E24B95"/>
    <w:rsid w:val="00E24BFA"/>
    <w:rsid w:val="00E250A0"/>
    <w:rsid w:val="00E265B5"/>
    <w:rsid w:val="00E32621"/>
    <w:rsid w:val="00E4641A"/>
    <w:rsid w:val="00E6060E"/>
    <w:rsid w:val="00E6618E"/>
    <w:rsid w:val="00E70E91"/>
    <w:rsid w:val="00E75317"/>
    <w:rsid w:val="00E77D85"/>
    <w:rsid w:val="00E77E09"/>
    <w:rsid w:val="00E814C2"/>
    <w:rsid w:val="00E82B23"/>
    <w:rsid w:val="00E82D46"/>
    <w:rsid w:val="00E91569"/>
    <w:rsid w:val="00E925AF"/>
    <w:rsid w:val="00E94E1B"/>
    <w:rsid w:val="00E974F4"/>
    <w:rsid w:val="00EA09A8"/>
    <w:rsid w:val="00EA6E2C"/>
    <w:rsid w:val="00EB24DF"/>
    <w:rsid w:val="00EB402D"/>
    <w:rsid w:val="00EB5616"/>
    <w:rsid w:val="00EC0792"/>
    <w:rsid w:val="00EC2BCB"/>
    <w:rsid w:val="00EC2E86"/>
    <w:rsid w:val="00ED4BD5"/>
    <w:rsid w:val="00ED7835"/>
    <w:rsid w:val="00ED7BA0"/>
    <w:rsid w:val="00EE02AC"/>
    <w:rsid w:val="00EE1378"/>
    <w:rsid w:val="00EE7875"/>
    <w:rsid w:val="00EF55AD"/>
    <w:rsid w:val="00EF6F99"/>
    <w:rsid w:val="00EF7850"/>
    <w:rsid w:val="00F06C46"/>
    <w:rsid w:val="00F10D97"/>
    <w:rsid w:val="00F13067"/>
    <w:rsid w:val="00F13DF2"/>
    <w:rsid w:val="00F21BAE"/>
    <w:rsid w:val="00F24C4B"/>
    <w:rsid w:val="00F3488B"/>
    <w:rsid w:val="00F400D9"/>
    <w:rsid w:val="00F42FFB"/>
    <w:rsid w:val="00F4516F"/>
    <w:rsid w:val="00F451D5"/>
    <w:rsid w:val="00F51829"/>
    <w:rsid w:val="00F53130"/>
    <w:rsid w:val="00F6119C"/>
    <w:rsid w:val="00F61256"/>
    <w:rsid w:val="00F61EB1"/>
    <w:rsid w:val="00F640B9"/>
    <w:rsid w:val="00F74340"/>
    <w:rsid w:val="00F762E6"/>
    <w:rsid w:val="00F7780E"/>
    <w:rsid w:val="00F80BFC"/>
    <w:rsid w:val="00F841EA"/>
    <w:rsid w:val="00F8450C"/>
    <w:rsid w:val="00F86BAB"/>
    <w:rsid w:val="00F9028A"/>
    <w:rsid w:val="00F95694"/>
    <w:rsid w:val="00FA0D22"/>
    <w:rsid w:val="00FA0DBF"/>
    <w:rsid w:val="00FA30D0"/>
    <w:rsid w:val="00FA4C8D"/>
    <w:rsid w:val="00FA5D6A"/>
    <w:rsid w:val="00FA7DFC"/>
    <w:rsid w:val="00FB3DD4"/>
    <w:rsid w:val="00FB3E89"/>
    <w:rsid w:val="00FB4694"/>
    <w:rsid w:val="00FB7583"/>
    <w:rsid w:val="00FC0613"/>
    <w:rsid w:val="00FC18B6"/>
    <w:rsid w:val="00FC1C1B"/>
    <w:rsid w:val="00FC21C0"/>
    <w:rsid w:val="00FC2A33"/>
    <w:rsid w:val="00FC33E7"/>
    <w:rsid w:val="00FC3AC7"/>
    <w:rsid w:val="00FC5993"/>
    <w:rsid w:val="00FD14FA"/>
    <w:rsid w:val="00FD202C"/>
    <w:rsid w:val="00FD4F6A"/>
    <w:rsid w:val="00FD503B"/>
    <w:rsid w:val="00FE10A6"/>
    <w:rsid w:val="00FE73F9"/>
    <w:rsid w:val="00FF201D"/>
    <w:rsid w:val="00FF6F2C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B1FEF"/>
  <w15:chartTrackingRefBased/>
  <w15:docId w15:val="{DB3A084B-C653-43E2-BA02-5030FEF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30"/>
  </w:style>
  <w:style w:type="paragraph" w:styleId="Heading1">
    <w:name w:val="heading 1"/>
    <w:basedOn w:val="Normal"/>
    <w:next w:val="Normal"/>
    <w:link w:val="Heading1Char"/>
    <w:uiPriority w:val="9"/>
    <w:qFormat/>
    <w:rsid w:val="0031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4D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1654D"/>
  </w:style>
  <w:style w:type="table" w:styleId="TableGrid">
    <w:name w:val="Table Grid"/>
    <w:basedOn w:val="TableNormal"/>
    <w:uiPriority w:val="39"/>
    <w:rsid w:val="0031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81C"/>
  </w:style>
  <w:style w:type="paragraph" w:styleId="Footer">
    <w:name w:val="footer"/>
    <w:basedOn w:val="Normal"/>
    <w:link w:val="FooterChar"/>
    <w:uiPriority w:val="99"/>
    <w:unhideWhenUsed/>
    <w:rsid w:val="00852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81C"/>
  </w:style>
  <w:style w:type="character" w:styleId="FollowedHyperlink">
    <w:name w:val="FollowedHyperlink"/>
    <w:basedOn w:val="DefaultParagraphFont"/>
    <w:uiPriority w:val="99"/>
    <w:semiHidden/>
    <w:unhideWhenUsed/>
    <w:rsid w:val="00AD21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1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8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6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4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4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45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46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41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86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999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950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28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934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8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6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rank.php?area=1000" TargetMode="External"/><Relationship Id="rId13" Type="http://schemas.openxmlformats.org/officeDocument/2006/relationships/hyperlink" Target="https://www.scimagojr.com/journalrank.php?area=3300" TargetMode="External"/><Relationship Id="rId18" Type="http://schemas.openxmlformats.org/officeDocument/2006/relationships/hyperlink" Target="https://www.scimagojr.com/journalrank.php?area=33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imagojr.com/journalrank.php?area=33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imagojr.com/journalrank.php?area=3300" TargetMode="External"/><Relationship Id="rId17" Type="http://schemas.openxmlformats.org/officeDocument/2006/relationships/hyperlink" Target="https://www.scimagojr.com/journalrank.php?category=330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imagojr.com/journalrank.php?area=3300" TargetMode="External"/><Relationship Id="rId20" Type="http://schemas.openxmlformats.org/officeDocument/2006/relationships/hyperlink" Target="https://www.scimagojr.com/journalrank.php?area=3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magojr.com/journalrank.php?category=1000" TargetMode="External"/><Relationship Id="rId24" Type="http://schemas.openxmlformats.org/officeDocument/2006/relationships/hyperlink" Target="https://www.scimagojr.com/journalrank.php?area=3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magojr.com/journalrank.php?category=1000" TargetMode="External"/><Relationship Id="rId23" Type="http://schemas.openxmlformats.org/officeDocument/2006/relationships/hyperlink" Target="https://www.scimagojr.com/journalrank.php?area=3300" TargetMode="External"/><Relationship Id="rId10" Type="http://schemas.openxmlformats.org/officeDocument/2006/relationships/hyperlink" Target="https://www.scimagojr.com/journalrank.php?area=1000" TargetMode="External"/><Relationship Id="rId19" Type="http://schemas.openxmlformats.org/officeDocument/2006/relationships/hyperlink" Target="https://www.scimagojr.com/journalrank.php?category=3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magojr.com/journalrank.php?category=1000" TargetMode="External"/><Relationship Id="rId14" Type="http://schemas.openxmlformats.org/officeDocument/2006/relationships/hyperlink" Target="https://www.scimagojr.com/journalrank.php?area=1000" TargetMode="External"/><Relationship Id="rId22" Type="http://schemas.openxmlformats.org/officeDocument/2006/relationships/hyperlink" Target="https://www.scimagojr.com/journalrank.php?category=33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Els25</b:Tag>
    <b:SourceType>JournalArticle</b:SourceType>
    <b:Guid>{1BE5DB7E-7841-4761-ACFC-A2A459EC4B58}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  <b:Person>
            <b:Last>Caliskan</b:Last>
            <b:First>Olgu</b:First>
          </b:Person>
        </b:NameList>
      </b:Author>
    </b:Author>
    <b:Title>Editorial: Some early insights into the use of AI tools within urban design and planning research – risks and opportunities</b:Title>
    <b:JournalName>Proceedings of the Institution of Civil Engineers: Urban Design and Planning</b:JournalName>
    <b:Year>2025</b:Year>
    <b:Pages>1–5</b:Pages>
    <b:Volume>178</b:Volume>
    <b:Issue>1</b:Issue>
    <b:DOI>10.1680/jurdp.2025.178.1.1</b:DOI>
    <b:RefOrder>55</b:RefOrder>
  </b:Source>
  <b:Source>
    <b:Tag>Chr23</b:Tag>
    <b:SourceType>JournalArticle</b:SourceType>
    <b:Guid>{4A7F1C02-ED69-4FDE-BEF0-A45E737B0E51}</b:Guid>
    <b:Author>
      <b:Author>
        <b:NameList>
          <b:Person>
            <b:Last>Christou</b:Last>
            <b:First>Prokopis</b:First>
            <b:Middle>A.</b:Middle>
          </b:Person>
        </b:NameList>
      </b:Author>
    </b:Author>
    <b:Title>The use of Artificial Intelligence (AI) in Qualitative Research for Theory Development</b:Title>
    <b:JournalName>The Qualitative Report</b:JournalName>
    <b:Year>2023</b:Year>
    <b:Pages> 2739–2755 </b:Pages>
    <b:Volume>28</b:Volume>
    <b:Issue>9</b:Issue>
    <b:DOI>10.46743/2160-3715/2023.6536</b:DOI>
    <b:LCID>en-GB</b:LCID>
    <b:RefOrder>52</b:RefOrder>
  </b:Source>
  <b:Source>
    <b:Tag>Dav205</b:Tag>
    <b:SourceType>JournalArticle</b:SourceType>
    <b:Guid>{5BE0D01C-964A-46AC-97E6-145395C81BC5}</b:Guid>
    <b:LCID>en-GB</b:LCID>
    <b:Author>
      <b:Author>
        <b:NameList>
          <b:Person>
            <b:Last>Davis</b:Last>
            <b:First>Miriam</b:First>
            <b:Middle>L. E. Steiner</b:Middle>
          </b:Person>
          <b:Person>
            <b:Last>Conner</b:Last>
            <b:First>Tiffani</b:First>
            <b:Middle>R.</b:Middle>
          </b:Person>
          <b:Person>
            <b:Last>Miller-Bains</b:Last>
            <b:First>Kate</b:First>
          </b:Person>
          <b:Person>
            <b:Last>Shapard</b:Last>
            <b:First>Leslie</b:First>
          </b:Person>
        </b:NameList>
      </b:Author>
    </b:Author>
    <b:Title>What makes an effective grants peer reviewer? An exploratory study of the necessary skills</b:Title>
    <b:JournalName>PLOSl One</b:JournalName>
    <b:Year>2020</b:Year>
    <b:Pages>1–22</b:Pages>
    <b:Volume>15</b:Volume>
    <b:Issue>5</b:Issue>
    <b:DOI>10.1371/journal.pone.0232327</b:DOI>
    <b:RefOrder>46</b:RefOrder>
  </b:Source>
  <b:Source>
    <b:Tag>Jam202</b:Tag>
    <b:SourceType>JournalArticle</b:SourceType>
    <b:Guid>{BDE26170-4220-4E15-AC1E-02DA3FB6D2F6}</b:Guid>
    <b:LCID>en-GB</b:LCID>
    <b:Author>
      <b:Author>
        <b:NameList>
          <b:Person>
            <b:Last>Jamali</b:Last>
            <b:First>Hamid</b:First>
            <b:Middle>R.</b:Middle>
          </b:Person>
          <b:Person>
            <b:Last>Nicholas</b:Last>
            <b:First>David</b:First>
          </b:Person>
          <b:Person>
            <b:Last>Watkinson</b:Last>
            <b:First>Anthony</b:First>
          </b:Person>
          <b:Person>
            <b:Last>Abrizah</b:Last>
            <b:First>Abdullah</b:First>
          </b:Person>
          <b:Person>
            <b:Last>Rodríguez-Bravo</b:Last>
            <b:First>Blanca</b:First>
          </b:Person>
          <b:Person>
            <b:Last>Boukacem-Zeghmouri</b:Last>
            <b:First>Cherifa</b:First>
          </b:Person>
          <b:Person>
            <b:Last>Xu</b:Last>
            <b:First>Jie</b:First>
          </b:Person>
          <b:Person>
            <b:Last>Polezhaeva</b:Last>
            <b:First>Tatiana</b:First>
          </b:Person>
          <b:Person>
            <b:Last>Herman</b:Last>
            <b:First>Eti</b:First>
          </b:Person>
          <b:Person>
            <b:Last>Świgon</b:Last>
            <b:First>Marzena</b:First>
          </b:Person>
        </b:NameList>
      </b:Author>
    </b:Author>
    <b:Title>Early career researchers and their authorship and peer review beliefs and practices: An international study</b:Title>
    <b:JournalName>Learned Publishing</b:JournalName>
    <b:Year>2020</b:Year>
    <b:Pages>142–152</b:Pages>
    <b:Volume>33</b:Volume>
    <b:Issue>2</b:Issue>
    <b:DOI>10.1002/leap.1283</b:DOI>
    <b:RefOrder>47</b:RefOrder>
  </b:Source>
  <b:Source>
    <b:Tag>Row17</b:Tag>
    <b:SourceType>JournalArticle</b:SourceType>
    <b:Guid>{91398436-92FE-44EC-B64A-D153BB24B1AF}</b:Guid>
    <b:LCID>en-GB</b:LCID>
    <b:Author>
      <b:Author>
        <b:NameList>
          <b:Person>
            <b:Last>Rowley</b:Last>
            <b:First>Jennifer</b:First>
          </b:Person>
          <b:Person>
            <b:Last>Sbaffi</b:Last>
            <b:First>Laura</b:First>
          </b:Person>
        </b:NameList>
      </b:Author>
    </b:Author>
    <b:Title>Academics’ attitudes towards peer review in scholarly journals and the effect of role and discipline</b:Title>
    <b:JournalName>Journal of Information Science</b:JournalName>
    <b:Year>2017</b:Year>
    <b:Pages>644–657</b:Pages>
    <b:Volume>44</b:Volume>
    <b:Issue>5</b:Issue>
    <b:DOI>10.1177/0165551517740</b:DOI>
    <b:RefOrder>13</b:RefOrder>
  </b:Source>
  <b:Source>
    <b:Tag>Aks16</b:Tag>
    <b:SourceType>JournalArticle</b:SourceType>
    <b:Guid>{1C14F481-31E0-4C39-A04A-6DF3FB3AEE73}</b:Guid>
    <b:LCID>en-GB</b:LCID>
    <b:Author>
      <b:Author>
        <b:NameList>
          <b:Person>
            <b:Last>Aksamija</b:Last>
            <b:First>Ajla</b:First>
          </b:Person>
        </b:NameList>
      </b:Author>
    </b:Author>
    <b:Title>Regenerative design and adaptive reuse of existing commercial buildings for net-zero energy use</b:Title>
    <b:JournalName>Sustainable Cities and Society</b:JournalName>
    <b:Year>2016</b:Year>
    <b:Pages>185–195</b:Pages>
    <b:Volume>27</b:Volume>
    <b:DOI>10.1016/j.scs.2016.06.026</b:DOI>
    <b:RefOrder>59</b:RefOrder>
  </b:Source>
  <b:Source>
    <b:Tag>Cle22</b:Tag>
    <b:SourceType>JournalArticle</b:SourceType>
    <b:Guid>{0D12F59C-9744-490D-B327-5B131BC9D1D0}</b:Guid>
    <b:LCID>en-GB</b:LCID>
    <b:Author>
      <b:Author>
        <b:NameList>
          <b:Person>
            <b:Last>Clements</b:Last>
            <b:First>Rebecca</b:First>
          </b:Person>
          <b:Person>
            <b:Last>Alizadeh</b:Last>
            <b:First>Tooran</b:First>
          </b:Person>
          <b:Person>
            <b:Last>Kamruzzaman</b:Last>
            <b:First>Liton</b:First>
          </b:Person>
          <b:Person>
            <b:Last>Searle</b:Last>
            <b:First>Glen</b:First>
          </b:Person>
          <b:Person>
            <b:Last>Legacy</b:Last>
            <b:First>Crystal</b:First>
          </b:Person>
        </b:NameList>
      </b:Author>
    </b:Author>
    <b:Title>A systematic literature review of infrastructure governance: Cross-sectoral lessons for transformative governance approaches</b:Title>
    <b:JournalName>Journal of Planning Literature</b:JournalName>
    <b:Year>2022</b:Year>
    <b:Pages>70–87</b:Pages>
    <b:Volume>38</b:Volume>
    <b:Issue>1</b:Issue>
    <b:DOI>10.1177/08854122221112317 </b:DOI>
    <b:RefOrder>66</b:RefOrder>
  </b:Source>
  <b:Source>
    <b:Tag>Brå24</b:Tag>
    <b:SourceType>JournalArticle</b:SourceType>
    <b:Guid>{A3B6A8CD-28B3-4702-82E0-C8981776818A}</b:Guid>
    <b:LCID>en-GB</b:LCID>
    <b:Author>
      <b:Author>
        <b:NameList>
          <b:Person>
            <b:Last>Bråten</b:Last>
            <b:First>Lina</b:First>
            <b:Middle>Naoroz</b:Middle>
          </b:Person>
        </b:NameList>
      </b:Author>
    </b:Author>
    <b:Title>Temporary temporariness? The (mis)use of tactical urbanism from the ‘open city’ framework</b:Title>
    <b:JournalName>Urban Studies</b:JournalName>
    <b:Year>2024</b:Year>
    <b:Pages>1–19</b:Pages>
    <b:Volume>0</b:Volume>
    <b:Issue>0</b:Issue>
    <b:DOI>10.1177/00420980241263436</b:DOI>
    <b:RefOrder>68</b:RefOrder>
  </b:Source>
  <b:Source>
    <b:Tag>Zho22</b:Tag>
    <b:SourceType>JournalArticle</b:SourceType>
    <b:Guid>{DF2E0888-BA3E-47E0-8AC2-B2CE50359C1D}</b:Guid>
    <b:LCID>en-GB</b:LCID>
    <b:Author>
      <b:Author>
        <b:NameList>
          <b:Person>
            <b:Last>Zhong</b:Last>
            <b:First>Weijie</b:First>
          </b:Person>
          <b:Person>
            <b:Last>Schröder</b:Last>
            <b:First>Torsten</b:First>
          </b:Person>
          <b:Person>
            <b:Last>Bekkering</b:Last>
            <b:First>Juliette</b:First>
          </b:Person>
        </b:NameList>
      </b:Author>
    </b:Author>
    <b:Title>Biophilic design in architecture and its contributions to health, well-being, and sustainability: A critical review</b:Title>
    <b:JournalName>Frontiers of Architectural Research</b:JournalName>
    <b:Year>2022</b:Year>
    <b:Pages>114–141</b:Pages>
    <b:Volume>11</b:Volume>
    <b:Issue>1</b:Issue>
    <b:DOI>10.1016/j.foar.2021.07.006</b:DOI>
    <b:RefOrder>67</b:RefOrder>
  </b:Source>
  <b:Source>
    <b:Tag>LuP24</b:Tag>
    <b:SourceType>JournalArticle</b:SourceType>
    <b:Guid>{B379AE2F-5AFE-4270-B39A-31F401BBD03C}</b:Guid>
    <b:LCID>en-GB</b:LCID>
    <b:Author>
      <b:Author>
        <b:NameList>
          <b:Person>
            <b:Last>Lu</b:Last>
            <b:First>Peiwen</b:First>
          </b:Person>
          <b:Person>
            <b:Last>Wang</b:Last>
            <b:First>Chunhung</b:First>
          </b:Person>
        </b:NameList>
      </b:Author>
    </b:Author>
    <b:Title>Participation beyond a form of urban tactics–Examining contemporary urban spatial development strategies through Taipei PCC's street play activities</b:Title>
    <b:JournalName>Cities</b:JournalName>
    <b:Year>2024</b:Year>
    <b:Pages>1–12</b:Pages>
    <b:Volume>150</b:Volume>
    <b:DOI>10.1016/j.cities.2024.105076</b:DOI>
    <b:RefOrder>69</b:RefOrder>
  </b:Source>
  <b:Source>
    <b:Tag>Bro16</b:Tag>
    <b:SourceType>JournalArticle</b:SourceType>
    <b:Guid>{82BCE6A6-7DE3-49E2-8292-7B43F84AD4F1}</b:Guid>
    <b:LCID>en-GB</b:LCID>
    <b:Author>
      <b:Author>
        <b:NameList>
          <b:Person>
            <b:Last>Bromham</b:Last>
            <b:First>Lindell</b:First>
          </b:Person>
          <b:Person>
            <b:Last>Dinnage</b:Last>
            <b:First>Russell</b:First>
          </b:Person>
          <b:Person>
            <b:Last>Hua</b:Last>
            <b:First>Xia</b:First>
          </b:Person>
        </b:NameList>
      </b:Author>
    </b:Author>
    <b:Title>Interdisciplinary research has consistently lower funding success</b:Title>
    <b:Year>2016</b:Year>
    <b:JournalName>nature</b:JournalName>
    <b:Pages>684–687</b:Pages>
    <b:Volume>534</b:Volume>
    <b:DOI>10.1038/nature18315</b:DOI>
    <b:RefOrder>40</b:RefOrder>
  </b:Source>
  <b:Source>
    <b:Tag>Cve17</b:Tag>
    <b:SourceType>JournalArticle</b:SourceType>
    <b:Guid>{DF5064EC-63D1-4891-B71F-03419306DC03}</b:Guid>
    <b:LCID>en-GB</b:LCID>
    <b:Title>Decoding urban development dynamics through actor-network methodological approach</b:Title>
    <b:Year>2017</b:Year>
    <b:Author>
      <b:Author>
        <b:NameList>
          <b:Person>
            <b:Last>Cvetinovic</b:Last>
            <b:First>Marija</b:First>
          </b:Person>
          <b:Person>
            <b:Last>Nedovic-Budic</b:Last>
            <b:First>Zorica</b:First>
          </b:Person>
          <b:Person>
            <b:Last>Bolay</b:Last>
            <b:First>Jean-Claude</b:First>
          </b:Person>
        </b:NameList>
      </b:Author>
    </b:Author>
    <b:JournalName>Geoforum</b:JournalName>
    <b:Pages>141–157</b:Pages>
    <b:Volume>82</b:Volume>
    <b:DOI>10.1016/j.geoforum.2017.03.010</b:DOI>
    <b:RefOrder>60</b:RefOrder>
  </b:Source>
  <b:Source>
    <b:Tag>Zig22</b:Tag>
    <b:SourceType>JournalArticle</b:SourceType>
    <b:Guid>{684D00BD-606D-4661-BF9C-D66FE8FEEF1B}</b:Guid>
    <b:LCID>en-GB</b:LCID>
    <b:Title>Infrastructural excess: the branding and securing of bus rapid transit in Cleveland, Ohio</b:Title>
    <b:JournalName>Urban Geography</b:JournalName>
    <b:Year>2022</b:Year>
    <b:Pages>427–447</b:Pages>
    <b:Volume>43</b:Volume>
    <b:Issue>2</b:Issue>
    <b:DOI>10.1080/02723638.2021.1883938</b:DOI>
    <b:Author>
      <b:Author>
        <b:NameList>
          <b:Person>
            <b:Last>Zigmund</b:Last>
            <b:First>Stephen</b:First>
          </b:Person>
        </b:NameList>
      </b:Author>
    </b:Author>
    <b:RefOrder>65</b:RefOrder>
  </b:Source>
  <b:Source>
    <b:Tag>Bao19</b:Tag>
    <b:SourceType>JournalArticle</b:SourceType>
    <b:Guid>{4D3CCCA4-BB8C-4D96-82DE-1125948B086A}</b:Guid>
    <b:LCID>en-GB</b:LCID>
    <b:Author>
      <b:Author>
        <b:NameList>
          <b:Person>
            <b:Last>Bao</b:Last>
            <b:First>Ji-gang</b:First>
          </b:Person>
          <b:Person>
            <b:Last>Liu</b:Last>
            <b:First>Yi</b:First>
          </b:Person>
          <b:Person>
            <b:Last>Li</b:Last>
            <b:First>Xun</b:First>
          </b:Person>
        </b:NameList>
      </b:Author>
    </b:Author>
    <b:Title>Urban spectacles as a pretext: the hidden political economy in the 2010 Asian Games in Guangzhou, China</b:Title>
    <b:JournalName>Urban Geography</b:JournalName>
    <b:Year>2019</b:Year>
    <b:Pages>409–427</b:Pages>
    <b:Volume>40</b:Volume>
    <b:Issue>4</b:Issue>
    <b:DOI>10.1080/02723638.2017.1395602</b:DOI>
    <b:RefOrder>62</b:RefOrder>
  </b:Source>
  <b:Source>
    <b:Tag>Leo00</b:Tag>
    <b:SourceType>JournalArticle</b:SourceType>
    <b:Guid>{B70D1A97-AEF9-42BD-9A20-EE7B84146227}</b:Guid>
    <b:LCID>en-GB</b:LCID>
    <b:Author>
      <b:Author>
        <b:NameList>
          <b:Person>
            <b:Last>Leon-Moreta</b:Last>
            <b:First>Agustin</b:First>
          </b:Person>
          <b:Person>
            <b:Last>Totaro</b:Last>
            <b:First>Vittoria</b:First>
          </b:Person>
        </b:NameList>
      </b:Author>
    </b:Author>
    <b:Title>US cities' permitting or restriction of housing development</b:Title>
    <b:JournalName>Cities</b:JournalName>
    <b:Year>2022</b:Year>
    <b:Volume>128</b:Volume>
    <b:DOI>10.1016/j.cities.2022.103800</b:DOI>
    <b:RefOrder>64</b:RefOrder>
  </b:Source>
  <b:Source>
    <b:Tag>Far25</b:Tag>
    <b:SourceType>JournalArticle</b:SourceType>
    <b:Guid>{5B5AF391-0DCA-4A73-BB1D-3B4EAEAA433C}</b:Guid>
    <b:LCID>en-GB</b:LCID>
    <b:Title>Comparing human and AI expertise in the academic peer review process: towards a hybrid approach</b:Title>
    <b:JournalName>Higher Education Research &amp; Development</b:JournalName>
    <b:Year>2025</b:Year>
    <b:Pages>1–15</b:Pages>
    <b:DOI>10.1080/07294360.2024.2445575</b:DOI>
    <b:Author>
      <b:Author>
        <b:NameList>
          <b:Person>
            <b:Last>Farber</b:Last>
            <b:First>Shai</b:First>
          </b:Person>
        </b:NameList>
      </b:Author>
    </b:Author>
    <b:RefOrder>56</b:RefOrder>
  </b:Source>
  <b:Source>
    <b:Tag>Bro231</b:Tag>
    <b:SourceType>JournalArticle</b:SourceType>
    <b:Guid>{4D32D930-3E25-44B0-B642-0A36254BE4C0}</b:Guid>
    <b:LCID>en-GB</b:LCID>
    <b:Author>
      <b:Author>
        <b:NameList>
          <b:Person>
            <b:Last>Brown</b:Last>
            <b:First>Eleanor</b:First>
          </b:Person>
          <b:Person>
            <b:Last>Kirshner</b:Last>
            <b:First>Joshua</b:First>
          </b:Person>
          <b:Person>
            <b:Last>Dunlop</b:Last>
            <b:First>Lynda</b:First>
          </b:Person>
          <b:Person>
            <b:Last>Friend</b:Last>
            <b:First>Richard</b:First>
          </b:Person>
          <b:Person>
            <b:Last>Brooks</b:Last>
            <b:First>Sally</b:First>
          </b:Person>
          <b:Person>
            <b:Last>Redeker</b:Last>
            <b:First>Kelly</b:First>
          </b:Person>
          <b:Person>
            <b:Last>Ana Zimmermann</b:Last>
            <b:First>Paul</b:First>
            <b:Middle>H Walton</b:Middle>
          </b:Person>
          <b:Person>
            <b:Last>Cairo</b:Last>
            <b:First>João</b:First>
          </b:Person>
          <b:Person>
            <b:Last>Veneu</b:Last>
            <b:First>Fernanda</b:First>
          </b:Person>
        </b:NameList>
      </b:Author>
    </b:Author>
    <b:Title>Learning through interdisciplinary dialogue: Methodological approaches for bridging epistemological divides</b:Title>
    <b:JournalName>Methodological Innovations</b:JournalName>
    <b:Year>2023</b:Year>
    <b:Pages>329–340</b:Pages>
    <b:Volume>16</b:Volume>
    <b:Issue>3</b:Issue>
    <b:DOI>10.1177/20597991231202887</b:DOI>
    <b:RefOrder>75</b:RefOrder>
  </b:Source>
  <b:Source>
    <b:Tag>Tru171</b:Tag>
    <b:SourceType>JournalArticle</b:SourceType>
    <b:Guid>{153D0CF4-AB9F-49C6-BB60-E60C96EB1743}</b:Guid>
    <b:LCID>en-GB</b:LCID>
    <b:Author>
      <b:Author>
        <b:NameList>
          <b:Person>
            <b:Last>Trussell</b:Last>
            <b:First>Dawn</b:First>
            <b:Middle>E.</b:Middle>
          </b:Person>
          <b:Person>
            <b:Last>Paterson</b:Last>
            <b:First>Stephanie</b:First>
          </b:Person>
          <b:Person>
            <b:Last>Hebblethwaite</b:Last>
            <b:First>Shannon</b:First>
          </b:Person>
          <b:Person>
            <b:Last>Xing</b:Last>
            <b:First>Trisha</b:First>
            <b:Middle>M. K.</b:Middle>
          </b:Person>
          <b:Person>
            <b:Last>Evans</b:Last>
            <b:First>Meredith</b:First>
          </b:Person>
        </b:NameList>
      </b:Author>
    </b:Author>
    <b:Title>Negotiating the complexities and risks of interdisciplinary qualitative research</b:Title>
    <b:JournalName>International Journal of Qualitative Methods</b:JournalName>
    <b:Year>2017</b:Year>
    <b:Pages>1–10</b:Pages>
    <b:Volume>16</b:Volume>
    <b:Issue>1</b:Issue>
    <b:DOI>10.1177/1609406917711351</b:DOI>
    <b:RefOrder>72</b:RefOrder>
  </b:Source>
  <b:Source>
    <b:Tag>Phe211</b:Tag>
    <b:SourceType>JournalArticle</b:SourceType>
    <b:Guid>{B78E9705-34A4-4242-8E5B-85925452F940}</b:Guid>
    <b:LCID>en-GB</b:LCID>
    <b:Author>
      <b:Author>
        <b:NameList>
          <b:Person>
            <b:Last>Phelps</b:Last>
            <b:First>Nicholas</b:First>
            <b:Middle>A.</b:Middle>
          </b:Person>
        </b:NameList>
      </b:Author>
    </b:Author>
    <b:Title>Which city? Grounding contemporary urban theory</b:Title>
    <b:JournalName>Journal of Planning Literature</b:JournalName>
    <b:Year>2021</b:Year>
    <b:Pages>345–357</b:Pages>
    <b:Volume>36</b:Volume>
    <b:Issue>3</b:Issue>
    <b:DOI>10.1177/08854122211002758</b:DOI>
    <b:RefOrder>74</b:RefOrder>
  </b:Source>
  <b:Source>
    <b:Tag>Pel24</b:Tag>
    <b:SourceType>JournalArticle</b:SourceType>
    <b:Guid>{48514130-35D4-4FB7-931E-E2D427299616}</b:Guid>
    <b:LCID>en-GB</b:LCID>
    <b:Author>
      <b:Author>
        <b:NameList>
          <b:Person>
            <b:Last>Peldon</b:Last>
            <b:First>Dechen</b:First>
          </b:Person>
          <b:Person>
            <b:Last>Banihashemi</b:Last>
            <b:First>Saeed</b:First>
          </b:Person>
          <b:Person>
            <b:Last>LeNguyen</b:Last>
            <b:First>Khuong</b:First>
          </b:Person>
          <b:Person>
            <b:Last>Derrible</b:Last>
            <b:First>Sybil</b:First>
          </b:Person>
        </b:NameList>
      </b:Author>
    </b:Author>
    <b:Title>Navigating urban complexity: The transformative role of digital twins in smart city development</b:Title>
    <b:JournalName>Sustainable Cities and Society</b:JournalName>
    <b:Year>2024</b:Year>
    <b:Pages>1-18</b:Pages>
    <b:Volume>111</b:Volume>
    <b:DOI>10.1016/j.scs.2024.105583</b:DOI>
    <b:RefOrder>76</b:RefOrder>
  </b:Source>
  <b:Source>
    <b:Tag>Ren22</b:Tag>
    <b:SourceType>JournalArticle</b:SourceType>
    <b:Guid>{25721DF9-0DA2-47FD-A7F4-4A7261C627BB}</b:Guid>
    <b:LCID>en-GB</b:LCID>
    <b:Author>
      <b:Author>
        <b:NameList>
          <b:Person>
            <b:Last>Ren</b:Last>
            <b:First>Julie</b:First>
          </b:Person>
        </b:NameList>
      </b:Author>
    </b:Author>
    <b:Title>A more global urban studies, besides empirical variation</b:Title>
    <b:JournalName>Urban Studies</b:JournalName>
    <b:Year>2022</b:Year>
    <b:Pages>1741–1748</b:Pages>
    <b:Volume>59</b:Volume>
    <b:Issue>8</b:Issue>
    <b:DOI>10.1177/00420980221085113</b:DOI>
    <b:RefOrder>21</b:RefOrder>
  </b:Source>
  <b:Source>
    <b:Tag>Nad25</b:Tag>
    <b:SourceType>JournalArticle</b:SourceType>
    <b:Guid>{0A700ADE-8872-4EA3-8F61-C636F4683772}</b:Guid>
    <b:Title>Artificial intelligence software is increasingly involved in reviewing papers, provoking interest and unease</b:Title>
    <b:Year>2025</b:Year>
    <b:LCID>en-GB</b:LCID>
    <b:Author>
      <b:Author>
        <b:NameList>
          <b:Person>
            <b:Last>Naddaf</b:Last>
            <b:First>Miryam</b:First>
          </b:Person>
        </b:NameList>
      </b:Author>
    </b:Author>
    <b:JournalName>Nature</b:JournalName>
    <b:Pages>852–854</b:Pages>
    <b:Volume>693</b:Volume>
    <b:RefOrder>57</b:RefOrder>
  </b:Source>
  <b:Source>
    <b:Tag>Add24</b:Tag>
    <b:SourceType>JournalArticle</b:SourceType>
    <b:Guid>{05967262-A24C-4C60-8E5F-F393E898125E}</b:Guid>
    <b:LCID>en-GB</b:LCID>
    <b:Author>
      <b:Author>
        <b:NameList>
          <b:Person>
            <b:Last>Addie</b:Last>
            <b:First>Jean-Paul</b:First>
            <b:Middle>D.</b:Middle>
          </b:Person>
          <b:Person>
            <b:Last>Ward</b:Last>
            <b:First>Kevin</b:First>
          </b:Person>
        </b:NameList>
      </b:Author>
    </b:Author>
    <b:Title>The state of urban research? The state of urban research!</b:Title>
    <b:JournalName>Journal of Urban Affairs</b:JournalName>
    <b:Year>2024</b:Year>
    <b:Pages>463–474</b:Pages>
    <b:Volume>46</b:Volume>
    <b:Issue>3</b:Issue>
    <b:DOI>10.1080/07352166.2023.2201105</b:DOI>
    <b:RefOrder>70</b:RefOrder>
  </b:Source>
  <b:Source>
    <b:Tag>Sud24</b:Tag>
    <b:SourceType>JournalArticle</b:SourceType>
    <b:Guid>{4ECE149C-5274-4590-8FB2-978AC7CCF956}</b:Guid>
    <b:LCID>en-GB</b:LCID>
    <b:Author>
      <b:Author>
        <b:NameList>
          <b:Person>
            <b:Last>Sudmant</b:Last>
            <b:First>A.</b:First>
          </b:Person>
          <b:Person>
            <b:Last>Creutzig</b:Last>
            <b:First>F.</b:First>
          </b:Person>
          <b:Person>
            <b:Last>Mi</b:Last>
            <b:First>Z.</b:First>
          </b:Person>
        </b:NameList>
      </b:Author>
    </b:Author>
    <b:Title>Replicate and generalize to make urban research coherent</b:Title>
    <b:JournalName>International Journal of Urban Sciences</b:JournalName>
    <b:Year>2024</b:Year>
    <b:Pages>1–22</b:Pages>
    <b:DOI>10.1080/12265934.2024.2382706</b:DOI>
    <b:RefOrder>26</b:RefOrder>
  </b:Source>
  <b:Source>
    <b:Tag>San232</b:Tag>
    <b:SourceType>JournalArticle</b:SourceType>
    <b:Guid>{B8E0AF89-100D-4071-A8D2-69B67EB46CF6}</b:Guid>
    <b:LCID>en-GB</b:LCID>
    <b:Author>
      <b:Author>
        <b:NameList>
          <b:Person>
            <b:Last>Sanchez</b:Last>
            <b:First>Thomas</b:First>
            <b:Middle>W.</b:Middle>
          </b:Person>
          <b:Person>
            <b:Last>Hannah Shumway</b:Last>
            <b:First>Trey</b:First>
            <b:Middle>Gordner</b:Middle>
          </b:Person>
          <b:Person>
            <b:Last>Lim</b:Last>
            <b:First>Theo</b:First>
          </b:Person>
        </b:NameList>
      </b:Author>
    </b:Author>
    <b:Title>The prospects of artificial intelligence in urban planning</b:Title>
    <b:JournalName>International Journal of Urban Sciences </b:JournalName>
    <b:Year>2023</b:Year>
    <b:Pages>179-194</b:Pages>
    <b:Volume>27</b:Volume>
    <b:Issue>2</b:Issue>
    <b:DOI>10.1080/12265934.2022.2102538</b:DOI>
    <b:RefOrder>50</b:RefOrder>
  </b:Source>
  <b:Source>
    <b:Tag>Mar231</b:Tag>
    <b:SourceType>JournalArticle</b:SourceType>
    <b:Guid>{898537D3-1AA7-4407-BBB6-9E606B6333B1}</b:Guid>
    <b:LCID>en-GB</b:LCID>
    <b:Author>
      <b:Author>
        <b:NameList>
          <b:Person>
            <b:Last>Marg</b:Last>
            <b:First>Oskar</b:First>
          </b:Person>
          <b:Person>
            <b:Last>Theiler</b:Last>
            <b:First>Lena</b:First>
          </b:Person>
        </b:NameList>
      </b:Author>
    </b:Author>
    <b:Title>Effects of transdisciplinary research on scientific knowledge and reflexivity</b:Title>
    <b:JournalName>Research Evaluation</b:JournalName>
    <b:Year>2023</b:Year>
    <b:Pages> 635–647</b:Pages>
    <b:Volume>32</b:Volume>
    <b:Issue>4</b:Issue>
    <b:DOI>10.1093/reseval/rvad033</b:DOI>
    <b:RefOrder>51</b:RefOrder>
  </b:Source>
  <b:Source>
    <b:Tag>Lau17</b:Tag>
    <b:SourceType>JournalArticle</b:SourceType>
    <b:Guid>{61DC6DBF-D961-416A-8C72-7BD3BE35E006}</b:Guid>
    <b:LCID>en-GB</b:LCID>
    <b:Title>Revisiting the urban cosmos—an intervention into the politics of urban assemblages</b:Title>
    <b:JournalName>City: Analysis of Urban Change, Theory, Action</b:JournalName>
    <b:Year>2017</b:Year>
    <b:Pages>685–689</b:Pages>
    <b:Volume>21</b:Volume>
    <b:Issue>5</b:Issue>
    <b:DOI>10.1080/13604813.2017.1374781</b:DOI>
    <b:Author>
      <b:Author>
        <b:NameList>
          <b:Person>
            <b:Last>Kemmer</b:Last>
            <b:First>Laura</b:First>
          </b:Person>
        </b:NameList>
      </b:Author>
    </b:Author>
    <b:RefOrder>61</b:RefOrder>
  </b:Source>
  <b:Source>
    <b:Tag>Sil19</b:Tag>
    <b:SourceType>JournalArticle</b:SourceType>
    <b:Guid>{944DBEC9-FB42-4489-9997-1972BAAA7661}</b:Guid>
    <b:LCID>en-GB</b:LCID>
    <b:Author>
      <b:Author>
        <b:NameList>
          <b:Person>
            <b:Last>Silva</b:Last>
            <b:First>Jaime</b:First>
            <b:Middle>A. Teixeira da</b:Middle>
          </b:Person>
        </b:NameList>
      </b:Author>
    </b:Author>
    <b:Title>Challenges to open peer review</b:Title>
    <b:JournalName>Online Information Review</b:JournalName>
    <b:Year>2019</b:Year>
    <b:Pages>197-200</b:Pages>
    <b:Volume>43</b:Volume>
    <b:Issue>2</b:Issue>
    <b:DOI>10.1108/OIR-04-2018-0139</b:DOI>
    <b:RefOrder>45</b:RefOrder>
  </b:Source>
  <b:Source>
    <b:Tag>Rod17</b:Tag>
    <b:SourceType>JournalArticle</b:SourceType>
    <b:Guid>{95D63163-7740-4242-9734-3AB12B7C1EB3}</b:Guid>
    <b:LCID>en-GB</b:LCID>
    <b:Author>
      <b:Author>
        <b:NameList>
          <b:Person>
            <b:Last>Rodríguez-Bravo</b:Last>
            <b:First>Blanca</b:First>
          </b:Person>
          <b:Person>
            <b:Last>Nicholas</b:Last>
            <b:First>David</b:First>
          </b:Person>
          <b:Person>
            <b:Last>Herman</b:Last>
            <b:First>Eti</b:First>
          </b:Person>
          <b:Person>
            <b:Last>Boukacem-Zeghmouri</b:Last>
            <b:First>Chérifa</b:First>
          </b:Person>
          <b:Person>
            <b:Last>Watkinson</b:Last>
            <b:First>Anthony</b:First>
          </b:Person>
          <b:Person>
            <b:Last>Xu</b:Last>
            <b:First>Jie</b:First>
          </b:Person>
          <b:Person>
            <b:Last>Abrizah</b:Last>
            <b:First>Abdullah</b:First>
          </b:Person>
          <b:Person>
            <b:Last>Świgoń</b:Last>
            <b:First>Marzena</b:First>
          </b:Person>
        </b:NameList>
      </b:Author>
    </b:Author>
    <b:Title>Peer review: The experience and views of early career researchers</b:Title>
    <b:JournalName>Learned Publishing</b:JournalName>
    <b:Year>2017</b:Year>
    <b:Pages>269–277</b:Pages>
    <b:Volume>30</b:Volume>
    <b:Issue>4</b:Issue>
    <b:DOI>10.1002/leap.1111</b:DOI>
    <b:RefOrder>42</b:RefOrder>
  </b:Source>
  <b:Source>
    <b:Tag>Che212</b:Tag>
    <b:SourceType>JournalArticle</b:SourceType>
    <b:Guid>{188584C2-68F1-4584-A0EF-38FDAE6A78BD}</b:Guid>
    <b:LCID>en-GB</b:LCID>
    <b:Title>AI-assisted peer review</b:Title>
    <b:Year>2021</b:Year>
    <b:Author>
      <b:Author>
        <b:NameList>
          <b:Person>
            <b:Last>Checco</b:Last>
            <b:First>Alessandro</b:First>
          </b:Person>
          <b:Person>
            <b:Last>Bracciale</b:Last>
            <b:First>Lorenzo</b:First>
          </b:Person>
          <b:Person>
            <b:Last>Loreti</b:Last>
            <b:First>Pierpaolo</b:First>
          </b:Person>
          <b:Person>
            <b:Last>Pinfield</b:Last>
            <b:First>Stephen</b:First>
          </b:Person>
          <b:Person>
            <b:Last>Bianchi</b:Last>
            <b:First>Giuseppe</b:First>
          </b:Person>
        </b:NameList>
      </b:Author>
    </b:Author>
    <b:JournalName>Humanities and Social Sciences Communication</b:JournalName>
    <b:Pages>1–11</b:Pages>
    <b:Volume>8</b:Volume>
    <b:Issue>25</b:Issue>
    <b:DOI>10.1057/s41599-020-00703-8</b:DOI>
    <b:RefOrder>49</b:RefOrder>
  </b:Source>
  <b:Source>
    <b:Tag>Mol24</b:Tag>
    <b:SourceType>JournalArticle</b:SourceType>
    <b:Guid>{64D9C470-D651-44EE-8F01-DDE7761BE83E}</b:Guid>
    <b:LCID>en-GB</b:LCID>
    <b:Author>
      <b:Author>
        <b:NameList>
          <b:Person>
            <b:Last>Mollaki</b:Last>
            <b:First>Vasiliki</b:First>
          </b:Person>
        </b:NameList>
      </b:Author>
    </b:Author>
    <b:Title>Death of a reviewer or death of peer review integrity? the challenges of using AI tools in peer reviewing and the need to go beyond publishing policies</b:Title>
    <b:Year>2024</b:Year>
    <b:Volume>20</b:Volume>
    <b:NumberVolumes>2</b:NumberVolumes>
    <b:Pages> 239–250</b:Pages>
    <b:DOI>10.1177/17470161231224552</b:DOI>
    <b:JournalName>Research Ethics</b:JournalName>
    <b:RefOrder>53</b:RefOrder>
  </b:Source>
  <b:Source>
    <b:Tag>You24</b:Tag>
    <b:SourceType>JournalArticle</b:SourceType>
    <b:Guid>{8ADEE704-74BD-4566-96DB-9877DC424CCF}</b:Guid>
    <b:LCID>en-GB</b:LCID>
    <b:Author>
      <b:Author>
        <b:NameList>
          <b:Person>
            <b:Last>Yousef</b:Last>
            <b:First>Katul</b:First>
          </b:Person>
        </b:NameList>
      </b:Author>
    </b:Author>
    <b:Title>Exploring the impact of cultural diversity in global projects: A comparative analysis of virtual and face-to-face teamwork</b:Title>
    <b:JournalName>International Journal of Cross Cultural Management</b:JournalName>
    <b:Year>2024</b:Year>
    <b:Pages>411–430</b:Pages>
    <b:Volume>24</b:Volume>
    <b:Issue>2</b:Issue>
    <b:DOI>10.1177/14705958241253754</b:DOI>
    <b:RefOrder>78</b:RefOrder>
  </b:Source>
  <b:Source>
    <b:Tag>Bih21</b:Tag>
    <b:SourceType>JournalArticle</b:SourceType>
    <b:Guid>{55394279-AB07-4A8C-92E0-EFB4E36CAC7F}</b:Guid>
    <b:LCID>en-GB</b:LCID>
    <b:Author>
      <b:Author>
        <b:NameList>
          <b:Person>
            <b:Last>Bihari</b:Last>
            <b:First>Anand</b:First>
          </b:Person>
          <b:Person>
            <b:Last>Tripathi</b:Last>
            <b:First>Sudhakar</b:First>
          </b:Person>
          <b:Person>
            <b:Last>Deepak</b:Last>
            <b:First>Akshay</b:First>
          </b:Person>
        </b:NameList>
      </b:Author>
    </b:Author>
    <b:Title>A review on h-index and its alternative indices</b:Title>
    <b:JournalName>Journal of Information Science</b:JournalName>
    <b:Year>2021</b:Year>
    <b:Pages>624–665</b:Pages>
    <b:Volume>49</b:Volume>
    <b:Issue>3</b:Issue>
    <b:DOI>10.1177/01655515211014478 </b:DOI>
    <b:RefOrder>92</b:RefOrder>
  </b:Source>
  <b:Source>
    <b:Tag>Ela25</b:Tag>
    <b:SourceType>JournalArticle</b:SourceType>
    <b:Guid>{85701890-DC6B-48AC-9D1F-752964BF2575}</b:Guid>
    <b:LCID>en-GB</b:LCID>
    <b:Author>
      <b:Author>
        <b:NameList>
          <b:Person>
            <b:Last>Elango</b:Last>
            <b:First>Bakthavachalam</b:First>
          </b:Person>
        </b:NameList>
      </b:Author>
    </b:Author>
    <b:Title>Inconsistency in Web of Science citation counts: evidence from the COVID-19 literature</b:Title>
    <b:JournalName>Global Knowledge, Memory and Communication</b:JournalName>
    <b:Year>2025</b:Year>
    <b:Volume>ahead-of-print</b:Volume>
    <b:Issue>ahead-of-print</b:Issue>
    <b:DOI>10.1108/GKMC-03-2024-0159</b:DOI>
    <b:RefOrder>108</b:RefOrder>
  </b:Source>
  <b:Source>
    <b:Tag>Jac25</b:Tag>
    <b:SourceType>JournalArticle</b:SourceType>
    <b:Guid>{F1E2FC1A-730C-40F8-BB67-FA4FEEA9805E}</b:Guid>
    <b:LCID>en-GB</b:LCID>
    <b:Author>
      <b:Author>
        <b:NameList>
          <b:Person>
            <b:Last>Jacenyik-Trawoger</b:Last>
            <b:First>Christa</b:First>
          </b:Person>
          <b:Person>
            <b:Last>Bosanquet</b:Last>
            <b:First>Agnes</b:First>
          </b:Person>
        </b:NameList>
      </b:Author>
    </b:Author>
    <b:Title>Conceptions of peer review of teaching: a phenomenographic study</b:Title>
    <b:JournalName>International Journal for Academic Development</b:JournalName>
    <b:Year>2025</b:Year>
    <b:Pages>1–17</b:Pages>
    <b:DOI>10.1080/1360144X.2025.2457594</b:DOI>
    <b:RefOrder>109</b:RefOrder>
  </b:Source>
  <b:Source>
    <b:Tag>Hui17</b:Tag>
    <b:SourceType>JournalArticle</b:SourceType>
    <b:Guid>{764F4F71-4F03-4894-9C8F-911A3E842667}</b:Guid>
    <b:LCID>en-GB</b:LCID>
    <b:Author>
      <b:Author>
        <b:NameList>
          <b:Person>
            <b:Last>Huisman</b:Last>
            <b:First>Janine</b:First>
          </b:Person>
          <b:Person>
            <b:Last>Smits</b:Last>
            <b:First>Jeroen</b:First>
          </b:Person>
        </b:NameList>
      </b:Author>
    </b:Author>
    <b:Title>Duration and quality of the peer review process: the author’s perspective</b:Title>
    <b:JournalName>Scientometrics</b:JournalName>
    <b:Year>2017</b:Year>
    <b:Pages>633–650</b:Pages>
    <b:Volume>113</b:Volume>
    <b:DOI>10.1007/s11192-017-2310-5</b:DOI>
    <b:RefOrder>82</b:RefOrder>
  </b:Source>
  <b:Source>
    <b:Tag>Ste20</b:Tag>
    <b:SourceType>JournalArticle</b:SourceType>
    <b:Guid>{14788D60-2E63-4785-85DD-F5057EC9C2AF}</b:Guid>
    <b:LCID>en-GB</b:LCID>
    <b:Author>
      <b:Author>
        <b:NameList>
          <b:Person>
            <b:Last>Stephen</b:Last>
            <b:First>Dimity</b:First>
          </b:Person>
        </b:NameList>
      </b:Author>
    </b:Author>
    <b:Title>Peer reviewers equally critique theory, method, and writing, with limited effect on the final content of accepted manuscripts</b:Title>
    <b:JournalName>Scientometrics</b:JournalName>
    <b:Year>2020</b:Year>
    <b:Pages>3413–3435</b:Pages>
    <b:Volume>127</b:Volume>
    <b:DOI>10.1007/s11192-022-04357-y</b:DOI>
    <b:RefOrder>87</b:RefOrder>
  </b:Source>
  <b:Source>
    <b:Tag>Hor24</b:Tag>
    <b:SourceType>JournalArticle</b:SourceType>
    <b:Guid>{06EAE69F-8DE2-4F69-A268-189BDD7652E3}</b:Guid>
    <b:LCID>en-GB</b:LCID>
    <b:Author>
      <b:Author>
        <b:NameList>
          <b:Person>
            <b:Last>Horta</b:Last>
            <b:First>Hugo</b:First>
          </b:Person>
          <b:Person>
            <b:Last>Jung</b:Last>
            <b:First>Jisun</b:First>
          </b:Person>
        </b:NameList>
      </b:Author>
    </b:Author>
    <b:Title>The crisis of peer review: Part of the evolution of science</b:Title>
    <b:JournalName>Higher Education Quarterly</b:JournalName>
    <b:Year>2024</b:Year>
    <b:Pages>1–14</b:Pages>
    <b:Volume>78</b:Volume>
    <b:Issue>4</b:Issue>
    <b:DOI>10.1111/hequ.12511</b:DOI>
    <b:RefOrder>54</b:RefOrder>
  </b:Source>
  <b:Source>
    <b:Tag>Mar221</b:Tag>
    <b:SourceType>JournalArticle</b:SourceType>
    <b:Guid>{6580CDD3-6F52-4680-AF89-AE8546133736}</b:Guid>
    <b:LCID>en-GB</b:LCID>
    <b:Title>The impact of geographical bias when judging scientific studies</b:Title>
    <b:JournalName>Scientometrics</b:JournalName>
    <b:Year>2022</b:Year>
    <b:Pages>265–273</b:Pages>
    <b:Volume>127</b:Volume>
    <b:DOI>10.1007/s11192-021-04176-7</b:DOI>
    <b:Author>
      <b:Author>
        <b:NameList>
          <b:Person>
            <b:Last>Kowal</b:Last>
            <b:First>Marta</b:First>
          </b:Person>
          <b:Person>
            <b:Last>Sorokowski</b:Last>
            <b:First>Piotr</b:First>
          </b:Person>
          <b:Person>
            <b:Last>Kulczycki</b:Last>
            <b:First>Emanuel</b:First>
          </b:Person>
          <b:Person>
            <b:Last>Żelaźniewicz</b:Last>
            <b:First>Agnieszka</b:First>
          </b:Person>
        </b:NameList>
      </b:Author>
    </b:Author>
    <b:RefOrder>95</b:RefOrder>
  </b:Source>
  <b:Source>
    <b:Tag>Coc22</b:Tag>
    <b:SourceType>JournalArticle</b:SourceType>
    <b:Guid>{61666B6B-E7E9-468A-AEFD-7BB5DA13B3BA}</b:Guid>
    <b:LCID>en-GB</b:LCID>
    <b:Author>
      <b:Author>
        <b:NameList>
          <b:Person>
            <b:Last>Cockburn</b:Last>
            <b:First>Jessica</b:First>
          </b:Person>
        </b:NameList>
      </b:Author>
    </b:Author>
    <b:Title>Knowledge integration in transdisciplinary sustainability science: Tools from applied critical realism</b:Title>
    <b:JournalName>Sustainable Development</b:JournalName>
    <b:Year>2022</b:Year>
    <b:Pages>358–374</b:Pages>
    <b:Volume>30</b:Volume>
    <b:Issue>2</b:Issue>
    <b:DOI>10.1002/sd.2279</b:DOI>
    <b:RefOrder>114</b:RefOrder>
  </b:Source>
  <b:Source>
    <b:Tag>Cig24</b:Tag>
    <b:SourceType>JournalArticle</b:SourceType>
    <b:Guid>{B3B28017-978C-4B26-894E-053B9ED10063}</b:Guid>
    <b:LCID>en-GB</b:LCID>
    <b:Title>Fundamental problems in the peer-review process and stakeholders' perceptions of potential suggestions for improvement</b:Title>
    <b:JournalName>Learned Publishing</b:JournalName>
    <b:Year>2024</b:Year>
    <b:Pages>1–14</b:Pages>
    <b:Volume>38</b:Volume>
    <b:Issue>1</b:Issue>
    <b:DOI>10.1002/leap.1637</b:DOI>
    <b:Author>
      <b:Author>
        <b:NameList>
          <b:Person>
            <b:Last>Kadaifci</b:Last>
            <b:First>Cigdem</b:First>
          </b:Person>
          <b:Person>
            <b:Last>Erkan Isikli</b:Last>
            <b:First>Y</b:First>
          </b:Person>
        </b:NameList>
      </b:Author>
    </b:Author>
    <b:RefOrder>115</b:RefOrder>
  </b:Source>
  <b:Source>
    <b:Tag>SNR24</b:Tag>
    <b:SourceType>JournalArticle</b:SourceType>
    <b:Guid>{1CBC209C-78DA-4276-9789-9C92E5823D59}</b:Guid>
    <b:LCID>en-GB</b:LCID>
    <b:Title>Ensuring rigor in qualitative data analysis: A design research approach to coding combining NVivo with traditional material methods</b:Title>
    <b:JournalName>International Journal of Qualitative Methods</b:JournalName>
    <b:Year>2018</b:Year>
    <b:Pages>1–13</b:Pages>
    <b:Volume>17</b:Volume>
    <b:DOI>10.1177/1609406918786362</b:DOI>
    <b:Author>
      <b:Author>
        <b:NameList>
          <b:Person>
            <b:Last>Maher</b:Last>
            <b:First>Carmel</b:First>
          </b:Person>
          <b:Person>
            <b:Last>Hadfield</b:Last>
            <b:First>Mark</b:First>
          </b:Person>
          <b:Person>
            <b:Last>Hutchings</b:Last>
            <b:First>Maggie</b:First>
          </b:Person>
          <b:Person>
            <b:Last>Eyto</b:Last>
            <b:First>Adam</b:First>
            <b:Middle>de</b:Middle>
          </b:Person>
        </b:NameList>
      </b:Author>
    </b:Author>
    <b:RefOrder>85</b:RefOrder>
  </b:Source>
  <b:Source>
    <b:Tag>Gri22</b:Tag>
    <b:SourceType>JournalArticle</b:SourceType>
    <b:Guid>{6A323FF8-8036-423D-9C61-9EC0C86FD1C4}</b:Guid>
    <b:LCID>en-GB</b:LCID>
    <b:Author>
      <b:Author>
        <b:NameList>
          <b:Person>
            <b:Last>Grinberger</b:Last>
            <b:First>A.</b:First>
            <b:Middle>Yair</b:Middle>
          </b:Person>
          <b:Person>
            <b:Last>Minghini</b:Last>
            <b:First>Marco</b:First>
          </b:Person>
          <b:Person>
            <b:Last>Yeboah</b:Last>
            <b:First>Godwin</b:First>
          </b:Person>
          <b:Person>
            <b:Last>Juhász</b:Last>
            <b:First>Levente</b:First>
          </b:Person>
          <b:Person>
            <b:Last>Mooney</b:Last>
            <b:First>Peter</b:First>
          </b:Person>
        </b:NameList>
      </b:Author>
    </b:Author>
    <b:Title>Bridges and barriers: An exploration of engagements of the research community with the OpenStreetMap community</b:Title>
    <b:JournalName>ISPRS International Journal of Geo-Information</b:JournalName>
    <b:Year>2022</b:Year>
    <b:Pages>1–29</b:Pages>
    <b:Volume>11</b:Volume>
    <b:Issue>1</b:Issue>
    <b:DOI>10.3390/ijgi11010054</b:DOI>
    <b:RefOrder>96</b:RefOrder>
  </b:Source>
  <b:Source>
    <b:Tag>Hir21</b:Tag>
    <b:SourceType>JournalArticle</b:SourceType>
    <b:Guid>{AE986546-E8FA-49A9-AC05-D1E868802FC0}</b:Guid>
    <b:LCID>en-GB</b:LCID>
    <b:Title>A framework for implementing evidence in policymaking: Perspectives and phases of evidence evaluation in the science-policy interaction</b:Title>
    <b:JournalName>Environmental Science &amp; Policy</b:JournalName>
    <b:Year>2021</b:Year>
    <b:Pages>86–95</b:Pages>
    <b:Volume>116</b:Volume>
    <b:DOI>10.1016/j.envsci.2020.09.001</b:DOI>
    <b:Author>
      <b:Author>
        <b:NameList>
          <b:Person>
            <b:Last>Kano</b:Last>
            <b:First>Hiroyuki</b:First>
          </b:Person>
          <b:Person>
            <b:Last>Hayashi</b:Last>
            <b:First>Takehiko</b:First>
            <b:Middle>I.</b:Middle>
          </b:Person>
        </b:NameList>
      </b:Author>
    </b:Author>
    <b:RefOrder>91</b:RefOrder>
  </b:Source>
  <b:Source>
    <b:Tag>His221</b:Tag>
    <b:SourceType>JournalArticle</b:SourceType>
    <b:Guid>{330BAF0F-0A7E-4361-81CF-C8BEE0F608B2}</b:Guid>
    <b:LCID>en-GB</b:LCID>
    <b:Title>Notes on developing research review in urban planning and urban design based on PRISMA statement</b:Title>
    <b:Year>2022</b:Year>
    <b:Author>
      <b:Author>
        <b:NameList>
          <b:Person>
            <b:Last>Abusaada</b:Last>
            <b:First>Hisham</b:First>
          </b:Person>
          <b:Person>
            <b:Last>Elshater</b:Last>
            <b:First>Abeer</b:First>
          </b:Person>
        </b:NameList>
      </b:Author>
    </b:Author>
    <b:JournalName>Social Sciences</b:JournalName>
    <b:Pages>1–8</b:Pages>
    <b:Volume>11</b:Volume>
    <b:Issue>9</b:Issue>
    <b:DOI>10.3390/socsci11090391</b:DOI>
    <b:RefOrder>116</b:RefOrder>
  </b:Source>
  <b:Source>
    <b:Tag>Els225</b:Tag>
    <b:SourceType>JournalArticle</b:SourceType>
    <b:Guid>{B410A956-E5FD-45C6-8F2C-9945967DD963}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Developing process for selecting research techniques in urban planning and urban design with a PRISMA-compliant review</b:Title>
    <b:JournalName>Social Sciences</b:JournalName>
    <b:Year>2022</b:Year>
    <b:Pages>1–17</b:Pages>
    <b:Volume>11</b:Volume>
    <b:Issue>10</b:Issue>
    <b:DOI>10.3390/socsci11100471</b:DOI>
    <b:RefOrder>117</b:RefOrder>
  </b:Source>
  <b:Source>
    <b:Tag>Kaz24</b:Tag>
    <b:SourceType>JournalArticle</b:SourceType>
    <b:Guid>{672DA843-721A-48A0-87D2-61E3C6F84A9F}</b:Guid>
    <b:LCID>en-GB</b:LCID>
    <b:Author>
      <b:Author>
        <b:NameList>
          <b:Person>
            <b:Last>Kazemzadeh</b:Last>
            <b:First>Khashayar</b:First>
          </b:Person>
          <b:Person>
            <b:Last>Sprei</b:Last>
            <b:First>Frances</b:First>
          </b:Person>
        </b:NameList>
      </b:Author>
    </b:Author>
    <b:Title>The effect of shared e-scooter programs on modal shift: Evidence from Sweden</b:Title>
    <b:JournalName>Sustainable Cities and Society</b:JournalName>
    <b:Year>2024</b:Year>
    <b:Pages>1–21</b:Pages>
    <b:Volume>101</b:Volume>
    <b:DOI>10.1016/j.scs.2023.105097</b:DOI>
    <b:RefOrder>77</b:RefOrder>
  </b:Source>
  <b:Source>
    <b:Tag>Shi23</b:Tag>
    <b:SourceType>JournalArticle</b:SourceType>
    <b:Guid>{EDB7144F-E612-4F97-9F53-5E7E2F9A668F}</b:Guid>
    <b:LCID>en-GB</b:LCID>
    <b:Author>
      <b:Author>
        <b:NameList>
          <b:Person>
            <b:Last>Shirazi</b:Last>
            <b:First>Reza</b:First>
          </b:Person>
        </b:NameList>
      </b:Author>
    </b:Author>
    <b:Title>Discourse studies and urban research: Methodological challenges, achievements, and future prospects</b:Title>
    <b:JournalName>Urban Science</b:JournalName>
    <b:Year>2023</b:Year>
    <b:Pages>1–14</b:Pages>
    <b:Volume>7</b:Volume>
    <b:Issue>2</b:Issue>
    <b:DOI>10.3390/urbansci7020042</b:DOI>
    <b:RefOrder>24</b:RefOrder>
  </b:Source>
  <b:Source>
    <b:Tag>Sve24</b:Tag>
    <b:SourceType>JournalArticle</b:SourceType>
    <b:Guid>{A9E783AD-6D96-43B7-B80B-037561CAAFBE}</b:Guid>
    <b:LCID>en-GB</b:LCID>
    <b:Title>How do referees integrate evaluation criteria into their overall judgment? Evidence from grant peer review</b:Title>
    <b:JournalName>Scientometrics</b:JournalName>
    <b:Year>2024</b:Year>
    <b:Pages>1231–1253</b:Pages>
    <b:Volume>129</b:Volume>
    <b:DOI>10.1007/s11192-023-04915-y</b:DOI>
    <b:Author>
      <b:Author>
        <b:NameList>
          <b:Person>
            <b:Last>Hug</b:Last>
            <b:First>Sven</b:First>
            <b:Middle>E.</b:Middle>
          </b:Person>
        </b:NameList>
      </b:Author>
    </b:Author>
    <b:RefOrder>104</b:RefOrder>
  </b:Source>
  <b:Source>
    <b:Tag>Hug22</b:Tag>
    <b:SourceType>JournalArticle</b:SourceType>
    <b:Guid>{FB561CFB-57C0-4D47-A447-2B746B1BB76D}</b:Guid>
    <b:LCID>en-GB</b:LCID>
    <b:Author>
      <b:Author>
        <b:NameList>
          <b:Person>
            <b:Last>Hug</b:Last>
            <b:First>Sven</b:First>
            <b:Middle>E</b:Middle>
          </b:Person>
          <b:Person>
            <b:Last>Ochsner</b:Last>
            <b:First>Michael</b:First>
          </b:Person>
        </b:NameList>
      </b:Author>
    </b:Author>
    <b:Title>Do peers share the same criteria for assessing grant applications? Get access Arrow</b:Title>
    <b:JournalName>Research Evaluation</b:JournalName>
    <b:Year>2022</b:Year>
    <b:Pages>104–117</b:Pages>
    <b:Volume>31</b:Volume>
    <b:Issue>1</b:Issue>
    <b:DOI>10.1093/reseval/rvab034</b:DOI>
    <b:RefOrder>97</b:RefOrder>
  </b:Source>
  <b:Source>
    <b:Tag>Run25</b:Tag>
    <b:SourceType>JournalArticle</b:SourceType>
    <b:Guid>{54BE956F-AE1E-4E8B-9BBD-C663DF2C54AD}</b:Guid>
    <b:LCID>en-GB</b:LCID>
    <b:Author>
      <b:Author>
        <b:NameList>
          <b:Person>
            <b:Last>Runcan</b:Last>
            <b:First>Remus</b:First>
          </b:Person>
          <b:Person>
            <b:Last>Hațegan</b:Last>
            <b:First>Vasile</b:First>
          </b:Person>
          <b:Person>
            <b:Last>Toderici</b:Last>
            <b:First>Ovidiu</b:First>
          </b:Person>
          <b:Person>
            <b:Last>Croitoru</b:Last>
            <b:First>Gabriel</b:First>
          </b:Person>
          <b:Person>
            <b:Last>Gavrila-Ardelean</b:Last>
            <b:First>Mihaela</b:First>
          </b:Person>
          <b:Person>
            <b:Last>Cuc</b:Last>
            <b:First>Lavinia</b:First>
            <b:Middle>Denisia</b:Middle>
          </b:Person>
          <b:Person>
            <b:Last>Rad</b:Last>
            <b:First>Dana</b:First>
          </b:Person>
          <b:Person>
            <b:Last>Costin</b:Last>
            <b:First>Alina</b:First>
          </b:Person>
          <b:Person>
            <b:Last>Dughi</b:Last>
            <b:First>Tiberiu</b:First>
          </b:Person>
        </b:NameList>
      </b:Author>
    </b:Author>
    <b:Title>Ethical AI in social sciences research: Are we gatekeepers or revolutionaries?</b:Title>
    <b:JournalName>Societies</b:JournalName>
    <b:Year>2025</b:Year>
    <b:Pages>1–15</b:Pages>
    <b:Volume>5</b:Volume>
    <b:Issue>3</b:Issue>
    <b:DOI>https://doi.org/10.3390/soc15030062</b:DOI>
    <b:RefOrder>110</b:RefOrder>
  </b:Source>
  <b:Source>
    <b:Tag>Sov22</b:Tag>
    <b:SourceType>JournalArticle</b:SourceType>
    <b:Guid>{B2114E7B-5C18-435F-A43B-E62E37D52A25}</b:Guid>
    <b:Title>Towards codes of practice for navigating the academic peer review process</b:Title>
    <b:Year>2022</b:Year>
    <b:LCID>en-GB</b:LCID>
    <b:JournalName>Energy Research &amp; Social Science</b:JournalName>
    <b:Pages>1–17</b:Pages>
    <b:Volume>89</b:Volume>
    <b:DOI>10.1016/j.erss.2022.102675</b:DOI>
    <b:Author>
      <b:Author>
        <b:NameList>
          <b:Person>
            <b:Last>Sovacool</b:Last>
            <b:First>Benjamin</b:First>
            <b:Middle>K.</b:Middle>
          </b:Person>
          <b:Person>
            <b:Last>Axsen</b:Last>
            <b:First>Jonn</b:First>
          </b:Person>
          <b:Person>
            <b:Last>Laurence L. Delina</b:Last>
            <b:First>Hilary</b:First>
            <b:Middle>Schaffer Boudet</b:Middle>
          </b:Person>
          <b:Person>
            <b:Last>Rai</b:Last>
            <b:First>Varun</b:First>
          </b:Person>
          <b:Person>
            <b:Last>Sidortsov</b:Last>
            <b:First>Roman</b:First>
          </b:Person>
          <b:Person>
            <b:Last>Churchill</b:Last>
            <b:First>Sefa</b:First>
            <b:Middle>Awaworyi</b:Middle>
          </b:Person>
          <b:Person>
            <b:Last>Jenkins</b:Last>
            <b:First>Kirsten</b:First>
            <b:Middle>E.H.</b:Middle>
          </b:Person>
          <b:Person>
            <b:Last>Galvin</b:Last>
            <b:First>Ray</b:First>
          </b:Person>
        </b:NameList>
      </b:Author>
    </b:Author>
    <b:RefOrder>99</b:RefOrder>
  </b:Source>
  <b:Source>
    <b:Tag>Krl23</b:Tag>
    <b:SourceType>JournalArticle</b:SourceType>
    <b:Guid>{0FD1F7EE-19D9-45D7-B2F9-9D62B59A0AC5}</b:Guid>
    <b:LCID>en-GB</b:LCID>
    <b:Author>
      <b:Author>
        <b:NameList>
          <b:Person>
            <b:Last>Krlev</b:Last>
            <b:First>Gorgi</b:First>
          </b:Person>
          <b:Person>
            <b:Last>Spicer</b:Last>
            <b:First>André</b:First>
          </b:Person>
        </b:NameList>
      </b:Author>
    </b:Author>
    <b:Title>Reining in Reviewer Two: How to Uphold Epistemic Respect in Academia</b:Title>
    <b:JournalName>Business, Management and Accounting</b:JournalName>
    <b:Year>2023</b:Year>
    <b:Pages>1624–1632</b:Pages>
    <b:Volume>60</b:Volume>
    <b:Issue>6</b:Issue>
    <b:DOI>10.1111/joms.12905</b:DOI>
    <b:RefOrder>101</b:RefOrder>
  </b:Source>
  <b:Source>
    <b:Tag>Hyl20</b:Tag>
    <b:SourceType>JournalArticle</b:SourceType>
    <b:Guid>{D87E6B13-D2E8-4ADA-A7E1-99A46F7795B3}</b:Guid>
    <b:LCID>en-GB</b:LCID>
    <b:Author>
      <b:Author>
        <b:NameList>
          <b:Person>
            <b:Last>Hyland</b:Last>
            <b:First>Ken</b:First>
          </b:Person>
          <b:Person>
            <b:Last>Jian</b:Last>
            <b:First>Feng</b:First>
            <b:Middle>(Kevin)</b:Middle>
          </b:Person>
        </b:NameList>
      </b:Author>
    </b:Author>
    <b:Title>“This work is antithetical to the spirit of research”: An anatomy of harsh peer reviews</b:Title>
    <b:JournalName>Journal of English for Academic Purposes</b:JournalName>
    <b:Year>2020</b:Year>
    <b:Pages>1–13</b:Pages>
    <b:Volume>46</b:Volume>
    <b:Issue>100867</b:Issue>
    <b:DOI>10.1016/j.jeap.2020.100867</b:DOI>
    <b:RefOrder>88</b:RefOrder>
  </b:Source>
  <b:Source>
    <b:Tag>Zen25</b:Tag>
    <b:SourceType>JournalArticle</b:SourceType>
    <b:Guid>{CB4548AA-01C4-44C5-B8DC-9469ECB7F631}</b:Guid>
    <b:LCID>en-GB</b:LCID>
    <b:Author>
      <b:Author>
        <b:NameList>
          <b:Person>
            <b:Last>Zeng</b:Last>
            <b:First>Xiaomeng</b:First>
          </b:Person>
          <b:Person>
            <b:Last>Ravindran</b:Last>
            <b:First>Latha</b:First>
          </b:Person>
        </b:NameList>
      </b:Author>
    </b:Author>
    <b:Title>Design, implementation, and evaluation of peer feedback to develop students’ critical thinking: A systematic review from 2010 to 2023</b:Title>
    <b:JournalName>Thinking Skills and Creativity</b:JournalName>
    <b:Year>2025</b:Year>
    <b:Pages>1–20</b:Pages>
    <b:Volume>55</b:Volume>
    <b:Issue>101691</b:Issue>
    <b:DOI>10.1016/j.tsc.2024.101691</b:DOI>
    <b:RefOrder>111</b:RefOrder>
  </b:Source>
  <b:Source>
    <b:Tag>Cox23</b:Tag>
    <b:SourceType>JournalArticle</b:SourceType>
    <b:Guid>{4FEB5EAF-DFBB-4DCF-99AA-AD2269CB6271}</b:Guid>
    <b:LCID>en-GB</b:LCID>
    <b:Author>
      <b:Author>
        <b:NameList>
          <b:Person>
            <b:Last>Coxhead</b:Last>
            <b:First>Averil</b:First>
          </b:Person>
        </b:NameList>
      </b:Author>
    </b:Author>
    <b:Title>Becoming a reviewer: Insights from the student and editorial boards of ESPJ</b:Title>
    <b:JournalName>English for Specific Purposes</b:JournalName>
    <b:Year>2023</b:Year>
    <b:Pages>20–25</b:Pages>
    <b:Volume>72</b:Volume>
    <b:DOI>10.1016/j.esp.2023.06.003</b:DOI>
    <b:RefOrder>103</b:RefOrder>
  </b:Source>
  <b:Source>
    <b:Tag>Jul20</b:Tag>
    <b:SourceType>JournalArticle</b:SourceType>
    <b:Guid>{B1C3BA58-6B8A-434E-BAF2-C5818A29A4DD}</b:Guid>
    <b:LCID>en-GB</b:LCID>
    <b:Author>
      <b:Author>
        <b:NameList>
          <b:Person>
            <b:Last>Friedland</b:Last>
            <b:First>Julian</b:First>
          </b:Person>
          <b:Person>
            <b:Last>Emich</b:Last>
            <b:First>Kyle</b:First>
          </b:Person>
          <b:Person>
            <b:Last>M.Cole</b:Last>
            <b:First>Benjamin</b:First>
          </b:Person>
        </b:NameList>
      </b:Author>
    </b:Author>
    <b:Title>Uncovering the moral heuristics of altruism: A philosophical scale</b:Title>
    <b:JournalName>PLoS ONE</b:JournalName>
    <b:Year>2020</b:Year>
    <b:Pages>1–26</b:Pages>
    <b:Volume>15</b:Volume>
    <b:Issue>3: e0229124.</b:Issue>
    <b:DOI>10.1371/journal.pone.0229124</b:DOI>
    <b:RefOrder>89</b:RefOrder>
  </b:Source>
  <b:Source>
    <b:Tag>Ros171</b:Tag>
    <b:SourceType>JournalArticle</b:SourceType>
    <b:Guid>{03F9530F-5A63-4B78-9A05-7D0EF4087E53}</b:Guid>
    <b:LCID>en-GB</b:LCID>
    <b:Author>
      <b:Author>
        <b:NameList>
          <b:Person>
            <b:Last>Ross-Hellauer</b:Last>
            <b:First>Tony</b:First>
          </b:Person>
          <b:Person>
            <b:Last>Deppe</b:Last>
            <b:First>Arvid</b:First>
          </b:Person>
          <b:Person>
            <b:Last>Schmidt</b:Last>
            <b:First>Birgit</b:First>
          </b:Person>
        </b:NameList>
      </b:Author>
    </b:Author>
    <b:Title>Survey on open peer review: Attitudes and experience amongst editors, authors and reviewers</b:Title>
    <b:JournalName>PLoS ONE</b:JournalName>
    <b:Year>2017</b:Year>
    <b:Pages>1–28</b:Pages>
    <b:Publisher>12</b:Publisher>
    <b:Volume>12, e0189311</b:Volume>
    <b:DOI>10.1371/journal.pone.0189311</b:DOI>
    <b:RefOrder>81</b:RefOrder>
  </b:Source>
  <b:Source>
    <b:Tag>Wic16</b:Tag>
    <b:SourceType>JournalArticle</b:SourceType>
    <b:Guid>{74B48A5F-A52A-4506-ABA5-27499F6121A9}</b:Guid>
    <b:LCID>en-GB</b:LCID>
    <b:Author>
      <b:Author>
        <b:NameList>
          <b:Person>
            <b:Last>Wicherts</b:Last>
            <b:First>Jelte</b:First>
            <b:Middle>M.</b:Middle>
          </b:Person>
        </b:NameList>
      </b:Author>
    </b:Author>
    <b:Title>Peer review quality and transparency of the peer-review process in open access and subscription journals</b:Title>
    <b:JournalName>PLoS ONE</b:JournalName>
    <b:Year>2016</b:Year>
    <b:Pages>1–19</b:Pages>
    <b:Volume>11</b:Volume>
    <b:Issue>1</b:Issue>
    <b:DOI>10.1371/journal.pone.0147913</b:DOI>
    <b:RefOrder>80</b:RefOrder>
  </b:Source>
  <b:Source>
    <b:Tag>Lei18</b:Tag>
    <b:SourceType>JournalArticle</b:SourceType>
    <b:Guid>{AD22CCFB-2329-4BB7-A77D-3B67DED13D13}</b:Guid>
    <b:LCID>en-GB</b:LCID>
    <b:Author>
      <b:Author>
        <b:NameList>
          <b:Person>
            <b:Last>Leiren</b:Last>
            <b:First>Dotterud</b:First>
          </b:Person>
          <b:Person>
            <b:Last>Jacobsen</b:Last>
            <b:First>Jens</b:First>
            <b:Middle>Kr. Steen</b:Middle>
          </b:Person>
        </b:NameList>
      </b:Author>
    </b:Author>
    <b:Title>Silos as barriers to public sector climate adaptation and preparedness: insights from road closures in Norway</b:Title>
    <b:JournalName>Local Government Studies</b:JournalName>
    <b:Year>2018</b:Year>
    <b:Pages>492–511</b:Pages>
    <b:Volume>44</b:Volume>
    <b:Issue>4</b:Issue>
    <b:DOI>10.1080/03003930.2018.1465933</b:DOI>
    <b:RefOrder>44</b:RefOrder>
  </b:Source>
  <b:Source>
    <b:Tag>Sil15</b:Tag>
    <b:SourceType>JournalArticle</b:SourceType>
    <b:Guid>{B385A7D4-9AF2-4DC7-B933-21D318A4A8A2}</b:Guid>
    <b:LCID>en-GB</b:LCID>
    <b:Author>
      <b:Author>
        <b:NameList>
          <b:Person>
            <b:Last>Siler</b:Last>
            <b:First>Kyle</b:First>
          </b:Person>
          <b:Person>
            <b:Last>Lee</b:Last>
            <b:First>Kirby</b:First>
          </b:Person>
          <b:Person>
            <b:Last>Bero</b:Last>
            <b:First>Lisa</b:First>
          </b:Person>
        </b:NameList>
      </b:Author>
    </b:Author>
    <b:Title>Measuring the effectiveness of scientific gatekeeping</b:Title>
    <b:JournalName>Proceedings of the National Academy of Sciences of the United States of America</b:JournalName>
    <b:Year>2015</b:Year>
    <b:Pages>360–365</b:Pages>
    <b:Volume>112</b:Volume>
    <b:Issue>2</b:Issue>
    <b:DOI>10.1073/pnas.1418218112</b:DOI>
    <b:RefOrder>12</b:RefOrder>
  </b:Source>
  <b:Source>
    <b:Tag>Har17</b:Tag>
    <b:SourceType>JournalArticle</b:SourceType>
    <b:Guid>{1021018C-0070-49D1-8A53-DB25D273BB5F}</b:Guid>
    <b:LCID>en-GB</b:LCID>
    <b:Author>
      <b:Author>
        <b:NameList>
          <b:Person>
            <b:Last>Harding</b:Last>
            <b:First>Sandra</b:First>
          </b:Person>
        </b:NameList>
      </b:Author>
    </b:Author>
    <b:Title>Pre´cis of Objectivity and diversity: another logic</b:Title>
    <b:Year>2017</b:Year>
    <b:JournalName>Philosophical Studies</b:JournalName>
    <b:Pages>1801–1806</b:Pages>
    <b:Volume>174</b:Volume>
    <b:DOI>10.1007/s11098-016-0835-8</b:DOI>
    <b:RefOrder>32</b:RefOrder>
  </b:Source>
  <b:Source>
    <b:Tag>Fra181</b:Tag>
    <b:SourceType>JournalArticle</b:SourceType>
    <b:Guid>{723D5AC6-3FFF-4B19-93D7-D901B334D7AA}</b:Guid>
    <b:LCID>en-GB</b:LCID>
    <b:Title>Global patterns in the publishing of academic knowledge: Global North, global South</b:Title>
    <b:JournalName>Current Sociology</b:JournalName>
    <b:Year>2018</b:Year>
    <b:Pages>56–73</b:Pages>
    <b:Volume>66</b:Volume>
    <b:Issue>1 </b:Issue>
    <b:DOI>10.1177/0011392116680020</b:DOI>
    <b:Author>
      <b:Author>
        <b:NameList>
          <b:Person>
            <b:Last>Collyer</b:Last>
            <b:First>Fran</b:First>
            <b:Middle>M</b:Middle>
          </b:Person>
        </b:NameList>
      </b:Author>
    </b:Author>
    <b:RefOrder>43</b:RefOrder>
  </b:Source>
  <b:Source>
    <b:Tag>Ham17</b:Tag>
    <b:SourceType>JournalArticle</b:SourceType>
    <b:Guid>{B9DB1877-49D3-4E54-8F96-444C3EE3AA97}</b:Guid>
    <b:Title>Indicators as judgment devices: An empirical study of citizen bibliometrics in research evaluation</b:Title>
    <b:JournalName>Research Evaluation</b:JournalName>
    <b:Year>2017</b:Year>
    <b:Pages>169–180</b:Pages>
    <b:Volume>26</b:Volume>
    <b:Issue>3</b:Issue>
    <b:DOI>10.1093/reseval/rvx018</b:DOI>
    <b:LCID>en-GB</b:LCID>
    <b:Author>
      <b:Author>
        <b:NameList>
          <b:Person>
            <b:Last>Hammarfelt</b:Last>
            <b:First>Björn</b:First>
          </b:Person>
          <b:Person>
            <b:Last>Rushforth</b:Last>
            <b:First>Alex</b:First>
          </b:Person>
        </b:NameList>
      </b:Author>
    </b:Author>
    <b:RefOrder>41</b:RefOrder>
  </b:Source>
  <b:Source>
    <b:Tag>Hau25</b:Tag>
    <b:SourceType>JournalArticle</b:SourceType>
    <b:Guid>{CFBC1542-E88A-4F90-B11A-D4CB7A138A12}</b:Guid>
    <b:LCID>en-GB</b:LCID>
    <b:Author>
      <b:Author>
        <b:NameList>
          <b:Person>
            <b:Last>Hauswald</b:Last>
            <b:First>Rico</b:First>
          </b:Person>
          <b:Person>
            <b:Last>Schmechtig</b:Last>
            <b:First>Pedro</b:First>
          </b:Person>
        </b:NameList>
      </b:Author>
    </b:Author>
    <b:Title>New waves in the philosophy of epistemic authority and expert testimony: An introduction to the special issue</b:Title>
    <b:JournalName>SOCIAL EPISTEMOLOGY</b:JournalName>
    <b:Year>2025</b:Year>
    <b:Pages>1-6</b:Pages>
    <b:DOI>10.1080/02691728.2025.2496203</b:DOI>
    <b:RefOrder>29</b:RefOrder>
  </b:Source>
  <b:Source>
    <b:Tag>Fre22</b:Tag>
    <b:SourceType>JournalArticle</b:SourceType>
    <b:Guid>{07E65DA6-984F-4633-97D6-FAA2891757E5}</b:Guid>
    <b:LCID>en-GB</b:LCID>
    <b:Author>
      <b:Author>
        <b:NameList>
          <b:Person>
            <b:Last>Frers</b:Last>
            <b:First>Lars</b:First>
          </b:Person>
          <b:Person>
            <b:Last>Meier</b:Last>
            <b:First>Lars</b:First>
          </b:Person>
        </b:NameList>
      </b:Author>
    </b:Author>
    <b:Title>Hierarchy and inequality in research: Practices, ethics and experiences</b:Title>
    <b:JournalName>Qualitative Research</b:JournalName>
    <b:Year>2022</b:Year>
    <b:Pages>655–667</b:Pages>
    <b:Volume>22</b:Volume>
    <b:Issue>5</b:Issue>
    <b:DOI>10.1177/14687941221098920</b:DOI>
    <b:RefOrder>22</b:RefOrder>
  </b:Source>
  <b:Source>
    <b:Tag>Cla25</b:Tag>
    <b:SourceType>JournalArticle</b:SourceType>
    <b:Guid>{CDB26D38-E353-42D8-A70F-62952C252540}</b:Guid>
    <b:LCID>en-GB</b:LCID>
    <b:Title>“Being Really Confidently Wrong”: Qualitative Researchers’ Experiences of Methodologically Incongruent Peer Review Feedback</b:Title>
    <b:JournalName>Qualitative Psychology</b:JournalName>
    <b:Year>2025</b:Year>
    <b:Pages>7–24</b:Pages>
    <b:Volume>12</b:Volume>
    <b:Issue>1</b:Issue>
    <b:DOI>10.1037/qup0000322</b:DOI>
    <b:Author>
      <b:Author>
        <b:NameList>
          <b:Person>
            <b:Last>Clarke</b:Last>
            <b:First>Victoria</b:First>
          </b:Person>
          <b:Person>
            <b:Last>Braun</b:Last>
            <b:First>Virginia</b:First>
          </b:Person>
          <b:Person>
            <b:Last>Adams</b:Last>
            <b:First>Jeffery</b:First>
          </b:Person>
          <b:Person>
            <b:Last>Callaghan</b:Last>
            <b:First>Jane</b:First>
            <b:Middle>E. M.</b:Middle>
          </b:Person>
          <b:Person>
            <b:Last>LaMarre</b:Last>
            <b:First>Andrea</b:First>
          </b:Person>
          <b:Person>
            <b:Last>Semlyen</b:Last>
            <b:First>Joanna</b:First>
          </b:Person>
        </b:NameList>
      </b:Author>
    </b:Author>
    <b:RefOrder>58</b:RefOrder>
  </b:Source>
  <b:Source>
    <b:Tag>Coa21</b:Tag>
    <b:SourceType>JournalArticle</b:SourceType>
    <b:Guid>{9BA6F5F1-7EE6-4DDD-BB96-4DBA462E9DB9}</b:Guid>
    <b:LCID>en-GB</b:LCID>
    <b:Author>
      <b:Author>
        <b:NameList>
          <b:Person>
            <b:Last>Coates</b:Last>
            <b:First>Adam</b:First>
          </b:Person>
        </b:NameList>
      </b:Author>
    </b:Author>
    <b:Title>How often are basic details of the research process mentioned in social science research papers?</b:Title>
    <b:JournalName>Learned Publishing</b:JournalName>
    <b:Year>2021</b:Year>
    <b:Pages>128–136</b:Pages>
    <b:Volume>34</b:Volume>
    <b:Issue>2</b:Issue>
    <b:DOI>10.1002/leap.1330</b:DOI>
    <b:RefOrder>48</b:RefOrder>
  </b:Source>
  <b:Source>
    <b:Tag>Dor24</b:Tag>
    <b:SourceType>JournalArticle</b:SourceType>
    <b:Guid>{64B02C67-0991-41D4-822B-BDB495D805D2}</b:Guid>
    <b:LCID>en-GB</b:LCID>
    <b:Title>Gatekeeping in Science: Lessons from the case of psychology and neuro-linguistic programming</b:Title>
    <b:JournalName>Social Epistemology</b:JournalName>
    <b:Year>2024</b:Year>
    <b:Pages>392–412</b:Pages>
    <b:Volume>45</b:Volume>
    <b:Issue>3</b:Issue>
    <b:DOI>10.1080/02691728.2024.2326828</b:DOI>
    <b:Author>
      <b:Author>
        <b:NameList>
          <b:Person>
            <b:Last>Dormandy</b:Last>
            <b:First>Katherine</b:First>
          </b:Person>
          <b:Person>
            <b:Last>Grimley</b:Last>
            <b:First>Bruce</b:First>
          </b:Person>
        </b:NameList>
      </b:Author>
    </b:Author>
    <b:RefOrder>30</b:RefOrder>
  </b:Source>
  <b:Source>
    <b:Tag>Elm19</b:Tag>
    <b:SourceType>JournalArticle</b:SourceType>
    <b:Guid>{A9BF151B-E329-4ADF-A5D2-0F58700DBEBB}</b:Guid>
    <b:LCID>en-GB</b:LCID>
    <b:Author>
      <b:Author>
        <b:NameList>
          <b:Person>
            <b:Last>Elmqvist</b:Last>
            <b:First>Thomas</b:First>
          </b:Person>
          <b:Person>
            <b:Last>Andersson</b:Last>
            <b:First>Erik</b:First>
          </b:Person>
          <b:Person>
            <b:Last>Frantzeskaki</b:Last>
            <b:First>Niki</b:First>
          </b:Person>
          <b:Person>
            <b:Last>McPhearson</b:Last>
            <b:First>Timon</b:First>
          </b:Person>
          <b:Person>
            <b:Last>Olsson</b:Last>
            <b:First>Per</b:First>
          </b:Person>
          <b:Person>
            <b:Last>Gaffney</b:Last>
            <b:First>Owen</b:First>
          </b:Person>
          <b:Person>
            <b:Last>Takeuchi</b:Last>
            <b:First>Kazuhiko</b:First>
          </b:Person>
          <b:Person>
            <b:Last>Folke</b:Last>
            <b:First>Carl</b:First>
          </b:Person>
        </b:NameList>
      </b:Author>
    </b:Author>
    <b:Title>Sustainability and resilience for transformation in the urban century</b:Title>
    <b:JournalName>Nature Sustainability</b:JournalName>
    <b:Year>2019</b:Year>
    <b:Pages>267–273</b:Pages>
    <b:Volume>2</b:Volume>
    <b:DOI>10.1038/s41893-019-0250-1</b:DOI>
    <b:RefOrder>17</b:RefOrder>
  </b:Source>
  <b:Source>
    <b:Tag>Cha231</b:Tag>
    <b:SourceType>JournalArticle</b:SourceType>
    <b:Guid>{FB52603C-09FA-4C83-B215-1D1ACB54C758}</b:Guid>
    <b:LCID>en-GB</b:LCID>
    <b:Author>
      <b:Author>
        <b:NameList>
          <b:Person>
            <b:Last>Chaparak</b:Last>
            <b:First>Ali</b:First>
          </b:Person>
        </b:NameList>
      </b:Author>
    </b:Author>
    <b:Title>Toward a new stage for the epistemology of futures studies: Exploring social epistemology</b:Title>
    <b:JournalName>Futures</b:JournalName>
    <b:Year>2023</b:Year>
    <b:Pages>1–15</b:Pages>
    <b:Volume>153</b:Volume>
    <b:Issue>103237</b:Issue>
    <b:DOI>10.1016/j.futures.2023.103237</b:DOI>
    <b:RefOrder>25</b:RefOrder>
  </b:Source>
  <b:Source>
    <b:Tag>Chr191</b:Tag>
    <b:SourceType>JournalArticle</b:SourceType>
    <b:Guid>{40BE73DD-4B90-4AAF-BCB3-51C05107A273}</b:Guid>
    <b:LCID>en-GB</b:LCID>
    <b:Author>
      <b:Author>
        <b:NameList>
          <b:Person>
            <b:Last>Chrisman</b:Last>
            <b:First>James</b:First>
            <b:Middle>J.</b:Middle>
          </b:Person>
        </b:NameList>
      </b:Author>
    </b:Author>
    <b:Title>Stewardship theory: Realism, relevance, and family firm governance</b:Title>
    <b:JournalName>Entrepreneurship Theory and Practice</b:JournalName>
    <b:Year>2019</b:Year>
    <b:Pages>1051–1066</b:Pages>
    <b:Volume>43</b:Volume>
    <b:Issue>6</b:Issue>
    <b:DOI>10.1177/1042258719838472</b:DOI>
    <b:RefOrder>16</b:RefOrder>
  </b:Source>
  <b:Source>
    <b:Tag>Enq18</b:Tag>
    <b:SourceType>JournalArticle</b:SourceType>
    <b:Guid>{BA7601C8-53FB-4CC1-A759-4956ED545BEC}</b:Guid>
    <b:LCID>en-GB</b:LCID>
    <b:Author>
      <b:Author>
        <b:NameList>
          <b:Person>
            <b:Last>Enqvist</b:Last>
            <b:First>Johan</b:First>
            <b:Middle>Peçanha</b:Middle>
          </b:Person>
          <b:Person>
            <b:Last>West</b:Last>
            <b:First>Simon</b:First>
          </b:Person>
          <b:Person>
            <b:Last>Masterson</b:Last>
            <b:First>Vanessa</b:First>
            <b:Middle>A.</b:Middle>
          </b:Person>
          <b:Person>
            <b:Last>Haider</b:Last>
            <b:First>L.</b:First>
            <b:Middle>Jamila</b:Middle>
          </b:Person>
          <b:Person>
            <b:Last>Svedin</b:Last>
            <b:First>Uno</b:First>
          </b:Person>
          <b:Person>
            <b:Last>Tengö</b:Last>
            <b:First>Maria</b:First>
          </b:Person>
        </b:NameList>
      </b:Author>
    </b:Author>
    <b:Title>Stewardship as a boundary object for sustainability research: Linking care, knowledge and agency</b:Title>
    <b:JournalName>Landscape and Urban Planning</b:JournalName>
    <b:Year>2018</b:Year>
    <b:Pages>17–37</b:Pages>
    <b:Volume>179</b:Volume>
    <b:DOI>10.1016/j.landurbplan.2018.07.005</b:DOI>
    <b:RefOrder>14</b:RefOrder>
  </b:Source>
  <b:Source>
    <b:Tag>Cho18</b:Tag>
    <b:SourceType>JournalArticle</b:SourceType>
    <b:Guid>{F6979B50-5171-4617-98A2-E5F92BDFBF2F}</b:Guid>
    <b:LCID>en-GB</b:LCID>
    <b:Author>
      <b:Author>
        <b:NameList>
          <b:Person>
            <b:Last>Chouinard</b:Last>
            <b:First>Jill</b:First>
            <b:Middle>Anne</b:Middle>
          </b:Person>
          <b:Person>
            <b:Last>Milley</b:Last>
            <b:First>Peter</b:First>
          </b:Person>
        </b:NameList>
      </b:Author>
    </b:Author>
    <b:Title>Uncovering the mysteries of inclusion: Empirical and methodological possibilities in participatory evaluation in an international context</b:Title>
    <b:JournalName>Evaluation and Program Planning</b:JournalName>
    <b:Year>2018</b:Year>
    <b:Pages>70–78</b:Pages>
    <b:Volume>67</b:Volume>
    <b:DOI>10.1016/j.evalprogplan.2017.12.001</b:DOI>
    <b:RefOrder>33</b:RefOrder>
  </b:Source>
  <b:Source>
    <b:Tag>Hof211</b:Tag>
    <b:SourceType>JournalArticle</b:SourceType>
    <b:Guid>{735AAC73-8335-4C80-992A-61F0FF3EFD42}</b:Guid>
    <b:LCID>en-GB</b:LCID>
    <b:Author>
      <b:Author>
        <b:NameList>
          <b:Person>
            <b:Last>Hoffman</b:Last>
            <b:First>August</b:First>
            <b:Middle>John</b:Middle>
          </b:Person>
        </b:NameList>
      </b:Author>
    </b:Author>
    <b:Title>A modest proposal to the peer review process: a collaborative and interdisciplinary approach in the assessment of scholarly communication</b:Title>
    <b:JournalName>Research Ethics</b:JournalName>
    <b:Year>2021</b:Year>
    <b:Pages>84–91</b:Pages>
    <b:Volume>18</b:Volume>
    <b:Issue>1</b:Issue>
    <b:DOI>10.1177/17470161211051230</b:DOI>
    <b:RefOrder>34</b:RefOrder>
  </b:Source>
  <b:Source>
    <b:Tag>Ban23</b:Tag>
    <b:SourceType>JournalArticle</b:SourceType>
    <b:Guid>{EEBF677A-313A-47C3-AE65-084AAC899FC6}</b:Guid>
    <b:LCID>en-GB</b:LCID>
    <b:Author>
      <b:Author>
        <b:NameList>
          <b:Person>
            <b:Last>Bandola-Gill</b:Last>
            <b:First>Justyna</b:First>
          </b:Person>
          <b:Person>
            <b:Last>Grek</b:Last>
            <b:First>Sotiria</b:First>
          </b:Person>
          <b:Person>
            <b:Last>Tichenor</b:Last>
            <b:First>Marlee</b:First>
          </b:Person>
        </b:NameList>
      </b:Author>
    </b:Author>
    <b:Title>The rise of the reflexive expert? Epistemic, care-ful and instrumental reflexivity in global public policy</b:Title>
    <b:JournalName>Global Social Policy</b:JournalName>
    <b:Year>2023</b:Year>
    <b:Pages>481–498</b:Pages>
    <b:Volume>23</b:Volume>
    <b:Issue>3</b:Issue>
    <b:DOI>10.1177/14680181221145382</b:DOI>
    <b:RefOrder>35</b:RefOrder>
  </b:Source>
  <b:Source>
    <b:Tag>Els251</b:Tag>
    <b:SourceType>JournalArticle</b:SourceType>
    <b:Guid>{E8DF8AA1-1B5E-432A-A427-2DF3B954F96C}</b:Guid>
    <b:LCID>en-GB</b:LC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Applying contextualism: From urban formation to textual representation</b:Title>
    <b:JournalName>societies</b:JournalName>
    <b:Year>2025</b:Year>
    <b:Pages>1–38</b:Pages>
    <b:Volume>15</b:Volume>
    <b:Issue>4</b:Issue>
    <b:DOI>10.3390/soc15040078</b:DOI>
    <b:RefOrder>38</b:RefOrder>
  </b:Source>
  <b:Source>
    <b:Tag>Coh24</b:Tag>
    <b:SourceType>JournalArticle</b:SourceType>
    <b:Guid>{74F63A88-398E-48E1-9B5C-D70885F8DA09}</b:Guid>
    <b:LCID>en-GB</b:LCID>
    <b:Author>
      <b:Author>
        <b:NameList>
          <b:Person>
            <b:Last>Cohen</b:Last>
            <b:First>Noa</b:First>
          </b:Person>
          <b:Person>
            <b:Last>Garasic</b:Last>
            <b:First>Mirko</b:First>
            <b:Middle>Daniel</b:Middle>
          </b:Person>
        </b:NameList>
      </b:Author>
    </b:Author>
    <b:Title>Informed ignorance as a form of epistemic injustice</b:Title>
    <b:JournalName>Philosophies</b:JournalName>
    <b:Year>2024</b:Year>
    <b:Pages>1–13</b:Pages>
    <b:Volume>9</b:Volume>
    <b:Issue>3</b:Issue>
    <b:DOI>10.3390/philosophies9030059</b:DOI>
    <b:RefOrder>27</b:RefOrder>
  </b:Source>
  <b:Source>
    <b:Tag>Buf24</b:Tag>
    <b:SourceType>JournalArticle</b:SourceType>
    <b:Guid>{1A3BD512-4373-4EDE-9EA4-858C26C0CEFA}</b:Guid>
    <b:LCID>en-GB</b:LCID>
    <b:Author>
      <b:Author>
        <b:NameList>
          <b:Person>
            <b:Last>Bufkin</b:Last>
            <b:First>Sarah</b:First>
          </b:Person>
        </b:NameList>
      </b:Author>
    </b:Author>
    <b:Title>Racism, epistemic injustice, and ideology critique</b:Title>
    <b:JournalName>Philosophy &amp; Social Criticism</b:JournalName>
    <b:Year>2024</b:Year>
    <b:Pages>1–25</b:Pages>
    <b:Volume>0</b:Volume>
    <b:Issue>0</b:Issue>
    <b:DOI>10.1177/0191453724124482</b:DOI>
    <b:RefOrder>36</b:RefOrder>
  </b:Source>
  <b:Source>
    <b:Tag>Sch241</b:Tag>
    <b:SourceType>JournalArticle</b:SourceType>
    <b:Guid>{8A45586B-0098-47FC-BF81-AA21F0BD9605}</b:Guid>
    <b:LCID>en-GB</b:LCID>
    <b:Author>
      <b:Author>
        <b:NameList>
          <b:Person>
            <b:Last>Schudel</b:Last>
            <b:First>Ingrid</b:First>
          </b:Person>
        </b:NameList>
      </b:Author>
    </b:Author>
    <b:Title>Situating potentially and kinetically powerful knowledges: the power of meaning-making and social change</b:Title>
    <b:JournalName>Journal of Curriculum Studies</b:JournalName>
    <b:Year>2024</b:Year>
    <b:Pages>1–20</b:Pages>
    <b:Volume>Latest Articles</b:Volume>
    <b:DOI>10.1080/00220272.2024.2397977</b:DOI>
    <b:RefOrder>37</b:RefOrder>
  </b:Source>
  <b:Source>
    <b:Tag>Pal22</b:Tag>
    <b:SourceType>JournalArticle</b:SourceType>
    <b:Guid>{E3C5F84B-25F7-4AC1-B38B-01EF9623633D}</b:Guid>
    <b:LCID>en-GB</b:LCID>
    <b:Author>
      <b:Author>
        <b:NameList>
          <b:Person>
            <b:Last>Palenzuela</b:Last>
            <b:First>Salvador</b:First>
            <b:Middle>Rueda</b:Middle>
          </b:Person>
          <b:Person>
            <b:Last>Riu</b:Last>
            <b:First>Albert</b:First>
            <b:Middle>Santasusagna</b:Middle>
          </b:Person>
          <b:Person>
            <b:Last>Izquierdo</b:Last>
            <b:First>Berta</b:First>
            <b:Middle>Cormenzana</b:Middle>
          </b:Person>
          <b:Person>
            <b:Last>Donada</b:Last>
            <b:First>Joan</b:First>
            <b:Middle>Tort</b:Middle>
          </b:Person>
          <b:Person>
            <b:Last>Úbeda</b:Last>
            <b:First>Xavier</b:First>
          </b:Person>
        </b:NameList>
      </b:Author>
    </b:Author>
    <b:Title>Understanding urban complexity via the spatial diversity of activities: An application to barcelona (Spain)</b:Title>
    <b:JournalName>Sustainability</b:JournalName>
    <b:Year>2022</b:Year>
    <b:Pages>1–12</b:Pages>
    <b:Volume>14</b:Volume>
    <b:Issue>3</b:Issue>
    <b:DOI>10.3390/su14031298</b:DOI>
    <b:RefOrder>19</b:RefOrder>
  </b:Source>
  <b:Source>
    <b:Tag>Zei19</b:Tag>
    <b:SourceType>JournalArticle</b:SourceType>
    <b:Guid>{8E30BD22-1F9D-4449-BA3C-FB62DC4519EF}</b:Guid>
    <b:LCID>en-GB</b:LCID>
    <b:Author>
      <b:Author>
        <b:NameList>
          <b:Person>
            <b:Last>Zeidler</b:Last>
            <b:First>Dana</b:First>
            <b:Middle>L.</b:Middle>
          </b:Person>
          <b:Person>
            <b:Last>Herman</b:Last>
            <b:First>Benjamin</b:First>
            <b:Middle>C.</b:Middle>
          </b:Person>
          <b:Person>
            <b:Last>Sadler</b:Last>
            <b:First>Troy</b:First>
            <b:Middle>D.</b:Middle>
          </b:Person>
        </b:NameList>
      </b:Author>
    </b:Author>
    <b:Title>New directions in socioscientific issues research</b:Title>
    <b:JournalName>Disciplinary and Interdisciplinary Science Education Research</b:JournalName>
    <b:Year>2019</b:Year>
    <b:Pages>1–9</b:Pages>
    <b:Volume>1</b:Volume>
    <b:Issue>11</b:Issue>
    <b:DOI>10.1186/s43031-019-0008-7</b:DOI>
    <b:RefOrder>15</b:RefOrder>
  </b:Source>
  <b:Source>
    <b:Tag>Ous24</b:Tag>
    <b:SourceType>JournalArticle</b:SourceType>
    <b:Guid>{537F6392-3794-4EAC-8FD7-E0DEACBA347C}</b:Guid>
    <b:Title>Wisdom, action, and knowledge</b:Title>
    <b:JournalName>Journal of Value Inquiry</b:JournalName>
    <b:Year>2024</b:Year>
    <b:DOI>10.1007/s10790-024-09989-2</b:DOI>
    <b:LCID>en-GB</b:LCID>
    <b:Author>
      <b:Author>
        <b:NameList>
          <b:Person>
            <b:Last>Nath</b:Last>
            <b:First>Oushinar</b:First>
          </b:Person>
        </b:NameList>
      </b:Author>
    </b:Author>
    <b:RefOrder>106</b:RefOrder>
  </b:Source>
  <b:Source>
    <b:Tag>Bar24</b:Tag>
    <b:SourceType>JournalArticle</b:SourceType>
    <b:Guid>{FE5D8A44-F93C-4D6E-9C96-5E7338143F9A}</b:Guid>
    <b:LCID>en-GB</b:LCID>
    <b:Author>
      <b:Author>
        <b:NameList>
          <b:Person>
            <b:Last>Barnett</b:Last>
            <b:First>Adrian</b:First>
          </b:Person>
          <b:Person>
            <b:Last>Allen</b:Last>
            <b:First>Liz</b:First>
          </b:Person>
          <b:Person>
            <b:Last>Aldcroft</b:Last>
            <b:First>Adrian</b:First>
          </b:Person>
          <b:Person>
            <b:Last>Lash</b:Last>
            <b:First>Timothy</b:First>
            <b:Middle>L.</b:Middle>
          </b:Person>
          <b:Person>
            <b:Last>McCreanor</b:Last>
            <b:First>Victoria</b:First>
          </b:Person>
        </b:NameList>
      </b:Author>
    </b:Author>
    <b:Title>Examining uncertainty in journal peer reviewers’ recommendations: a cross-sectional study</b:Title>
    <b:JournalName>Royal Society Open Science</b:JournalName>
    <b:Year>2024</b:Year>
    <b:Pages>1–14</b:Pages>
    <b:Volume>11: 240612</b:Volume>
    <b:DOI>10.1098/rsos.240612</b:DOI>
    <b:RefOrder>28</b:RefOrder>
  </b:Source>
  <b:Source>
    <b:Tag>Kal22</b:Tag>
    <b:SourceType>JournalArticle</b:SourceType>
    <b:Guid>{D3CABA6A-901A-4715-B106-89F664198B30}</b:Guid>
    <b:LCID>en-GB</b:LCID>
    <b:Author>
      <b:Author>
        <b:NameList>
          <b:Person>
            <b:Last>Kaltenbrunner</b:Last>
            <b:First>Wolfgang</b:First>
          </b:Person>
          <b:Person>
            <b:Last>Pinfield</b:Last>
            <b:First>Stephen</b:First>
          </b:Person>
          <b:Person>
            <b:Last>Waltman</b:Last>
            <b:First>Ludo</b:First>
          </b:Person>
          <b:Person>
            <b:Last>Woods</b:Last>
            <b:First>Helen</b:First>
            <b:Middle>Buckley</b:Middle>
          </b:Person>
          <b:Person>
            <b:Last>Brumberg</b:Last>
            <b:First>Johanna</b:First>
          </b:Person>
        </b:NameList>
      </b:Author>
    </b:Author>
    <b:Title>Innovating peer review, reconfiguring scholarly communication: an analytical overview of ongoing peer review innovation activities</b:Title>
    <b:JournalName>Journal of Documentation</b:JournalName>
    <b:Year>2022</b:Year>
    <b:Pages>429–449</b:Pages>
    <b:Volume>78</b:Volume>
    <b:Issue>7</b:Issue>
    <b:DOI>10.1108/JD-01-2022-0022</b:DOI>
    <b:RefOrder>20</b:RefOrder>
  </b:Source>
  <b:Source>
    <b:Tag>Dan23</b:Tag>
    <b:SourceType>JournalArticle</b:SourceType>
    <b:Guid>{78E7DEE7-75F7-4316-A1B9-0DDB11F35CCC}</b:Guid>
    <b:LCID>en-GB</b:LCID>
    <b:Author>
      <b:Author>
        <b:NameList>
          <b:Person>
            <b:Last>Dance</b:Last>
            <b:First>Amber</b:First>
          </b:Person>
        </b:NameList>
      </b:Author>
    </b:Author>
    <b:Title>Stop the peer-review treadmill. I want to get off</b:Title>
    <b:JournalName>Nature</b:JournalName>
    <b:Year>2023</b:Year>
    <b:Pages>581–583</b:Pages>
    <b:Volume>614</b:Volume>
    <b:DOI>10.1038/d41586-023-00403-8</b:DOI>
    <b:RefOrder>23</b:RefOrder>
  </b:Source>
  <b:Source>
    <b:Tag>Ros21</b:Tag>
    <b:SourceType>JournalArticle</b:SourceType>
    <b:Guid>{CA5ECC82-A424-4196-B837-3ACC42E1E3E0}</b:Guid>
    <b:Author>
      <b:Author>
        <b:NameList>
          <b:Person>
            <b:Last>Rosales</b:Last>
            <b:First>José</b:First>
            <b:Middle>María</b:Middle>
          </b:Person>
          <b:Person>
            <b:Last>López</b:Last>
            <b:First>Rosario</b:First>
          </b:Person>
        </b:NameList>
      </b:Author>
    </b:Author>
    <b:Title>Introduction: Exploring methodological pluralism in intellectual and conceptual history</b:Title>
    <b:JournalName>Global Intellectual History</b:JournalName>
    <b:Year>2021</b:Year>
    <b:Pages>1–4</b:Pages>
    <b:LCID>en-GB</b:LCID>
    <b:Volume>6</b:Volume>
    <b:Issue>1</b:Issue>
    <b:DOI>10.1080/23801883.2019.1657635</b:DOI>
    <b:RefOrder>18</b:RefOrder>
  </b:Source>
  <b:Source>
    <b:Tag>Zho20</b:Tag>
    <b:SourceType>JournalArticle</b:SourceType>
    <b:Guid>{E3288057-3BDD-4FFF-8516-50D57030B813}</b:Guid>
    <b:LCID>en-GB</b:LCID>
    <b:Author>
      <b:Author>
        <b:NameList>
          <b:Person>
            <b:Last>Zhou</b:Last>
            <b:First>Guolei</b:First>
          </b:Person>
          <b:Person>
            <b:Last>Li</b:Last>
            <b:First>Chenggu</b:First>
          </b:Person>
          <b:Person>
            <b:Last>Liu</b:Last>
            <b:First>Yanjun</b:First>
          </b:Person>
          <b:Person>
            <b:Last>Zhang</b:Last>
            <b:First>Jing</b:First>
          </b:Person>
        </b:NameList>
      </b:Author>
    </b:Author>
    <b:Title>Complexity of functional urban spaces evolution in different aspects: Based on urban land use conversion</b:Title>
    <b:JournalName>Complexity</b:JournalName>
    <b:Year>2020</b:Year>
    <b:Pages>1–12</b:Pages>
    <b:DOI>10.1155/2020/9741203</b:DOI>
    <b:RefOrder>73</b:RefOrder>
  </b:Source>
  <b:Source>
    <b:Tag>Lee25</b:Tag>
    <b:SourceType>JournalArticle</b:SourceType>
    <b:Guid>{4CEE21E0-D3AC-402A-8250-C4AB6894B2CE}</b:Guid>
    <b:LCID>en-GB</b:LCID>
    <b:Author>
      <b:Author>
        <b:NameList>
          <b:Person>
            <b:Last>Lee</b:Last>
            <b:First>Saerom</b:First>
          </b:Person>
          <b:Person>
            <b:Last>Park</b:Last>
            <b:First>In</b:First>
            <b:Middle>Kwon</b:Middle>
          </b:Person>
        </b:NameList>
      </b:Author>
    </b:Author>
    <b:Title>Key themes and conceptual frameworks for a smart-inclusive city: A scoping review. </b:Title>
    <b:JournalName>Journal of Planning Literature</b:JournalName>
    <b:Year>2025</b:Year>
    <b:Volume>0</b:Volume>
    <b:Issue>0</b:Issue>
    <b:DOI>10.1177/0885412224131290</b:DOI>
    <b:RefOrder>71</b:RefOrder>
  </b:Source>
  <b:Source>
    <b:Tag>Ori15</b:Tag>
    <b:SourceType>JournalArticle</b:SourceType>
    <b:Guid>{C68342E1-C1F9-46E4-A2D5-80F63D3930BD}</b:Guid>
    <b:LCID>en-GB</b:LCID>
    <b:Author>
      <b:Author>
        <b:NameList>
          <b:Person>
            <b:Last>Origgi</b:Last>
            <b:First>Gloria</b:First>
          </b:Person>
          <b:Person>
            <b:Last>Ramello</b:Last>
            <b:First>Giovanni</b:First>
            <b:Middle>B.</b:Middle>
          </b:Person>
        </b:NameList>
      </b:Author>
    </b:Author>
    <b:Title>Current dynamics of scholarly publishing</b:Title>
    <b:JournalName>Evaluation Review</b:JournalName>
    <b:Year>2015</b:Year>
    <b:Pages>3–18</b:Pages>
    <b:Volume>39</b:Volume>
    <b:Issue>1</b:Issue>
    <b:DOI>10.1177/0193841X15572017</b:DOI>
    <b:RefOrder>39</b:RefOrder>
  </b:Source>
  <b:Source>
    <b:Tag>Fra211</b:Tag>
    <b:SourceType>JournalArticle</b:SourceType>
    <b:Guid>{59CD01BB-899D-49B7-8871-896D1ED3BA76}</b:Guid>
    <b:LCID>en-GB</b:LCID>
    <b:Author>
      <b:Author>
        <b:NameList>
          <b:Person>
            <b:Last>Frank</b:Last>
            <b:First>Andrea</b:First>
            <b:Middle>I.</b:Middle>
          </b:Person>
          <b:Person>
            <b:Last>Flynn</b:Last>
            <b:First>Andrew</b:First>
          </b:Person>
          <b:Person>
            <b:Last>Hacking</b:Last>
            <b:First>Nick</b:First>
          </b:Person>
          <b:Person>
            <b:Last>Silver</b:Last>
            <b:First>Christopher</b:First>
          </b:Person>
        </b:NameList>
      </b:Author>
    </b:Author>
    <b:Title>More than open space! The case for green infrastructure teaching in planning curricula</b:Title>
    <b:JournalName>Urban Planning</b:JournalName>
    <b:Year>2021</b:Year>
    <b:Pages>63–74</b:Pages>
    <b:Volume>6</b:Volume>
    <b:Issue>1</b:Issue>
    <b:DOI>10.17645/up.v6i1.3518</b:DOI>
    <b:RefOrder>63</b:RefOrder>
  </b:Source>
  <b:Source>
    <b:Tag>Kuo23</b:Tag>
    <b:SourceType>JournalArticle</b:SourceType>
    <b:Guid>{DEB9755B-3E20-474C-8E73-AB10A27AC4B9}</b:Guid>
    <b:LCID>en-GB</b:LCID>
    <b:Author>
      <b:Author>
        <b:NameList>
          <b:Person>
            <b:Last>Kuorikoski</b:Last>
            <b:First>Jaakko</b:First>
          </b:Person>
          <b:Person>
            <b:Last>Marchionni</b:Last>
            <b:First>Caterina</b:First>
          </b:Person>
        </b:NameList>
      </b:Author>
    </b:Author>
    <b:Title>Evidential variety and mixed-methods research in social science</b:Title>
    <b:JournalName>Philosophy of Science</b:JournalName>
    <b:Year>2023</b:Year>
    <b:Pages>1449–1458</b:Pages>
    <b:Volume>90</b:Volume>
    <b:Issue>5</b:Issue>
    <b:DOI>10.1017/psa.2023.34</b:DOI>
    <b:RefOrder>102</b:RefOrder>
  </b:Source>
  <b:Source>
    <b:Tag>Rig18</b:Tag>
    <b:SourceType>JournalArticle</b:SourceType>
    <b:Guid>{17553D5D-C0FF-40FC-9BCD-5AB026F4F89B}</b:Guid>
    <b:LCID>en-GB</b:LCID>
    <b:Author>
      <b:Author>
        <b:NameList>
          <b:Person>
            <b:Last>Rigby</b:Last>
            <b:First>J.</b:First>
          </b:Person>
          <b:Person>
            <b:Last>Cox</b:Last>
            <b:First>D.</b:First>
          </b:Person>
          <b:Person>
            <b:Last>Julian</b:Last>
            <b:First>K.</b:First>
          </b:Person>
        </b:NameList>
      </b:Author>
    </b:Author>
    <b:Title>Journal peer review: a bar or bridge? An analysis of a paper’s revision history and turnaround time, and the effect on citation</b:Title>
    <b:JournalName>Scientometrics</b:JournalName>
    <b:Year>2018</b:Year>
    <b:Pages>1087–1105</b:Pages>
    <b:Volume>114</b:Volume>
    <b:DOI>10.1007/s11192-017-2630-5</b:DOI>
    <b:RefOrder>84</b:RefOrder>
  </b:Source>
  <b:Source>
    <b:Tag>Cra24</b:Tag>
    <b:SourceType>JournalArticle</b:SourceType>
    <b:Guid>{5D8E4458-DB2F-46DA-855B-07C2D8C9C48B}</b:Guid>
    <b:LCID>en-GB</b:LCID>
    <b:Author>
      <b:Author>
        <b:NameList>
          <b:Person>
            <b:Last>Crawforda</b:Last>
            <b:First>Joseph</b:First>
          </b:Person>
          <b:Person>
            <b:Last>Allenb</b:Last>
            <b:First>Kelly-Ann</b:First>
          </b:Person>
          <b:Person>
            <b:Last>Lodge</b:Last>
            <b:First>Jason</b:First>
          </b:Person>
        </b:NameList>
      </b:Author>
    </b:Author>
    <b:Title>Humanising peer review with artificial intelligence: Paradox or panacea?</b:Title>
    <b:JournalName>Journal of University Teaching and Learning Practiceopen</b:JournalName>
    <b:Year>2024</b:Year>
    <b:Pages>1–8</b:Pages>
    <b:Volume>21</b:Volume>
    <b:Issue>1</b:Issue>
    <b:DOI>0.53761/xeqvhc70</b:DOI>
    <b:RefOrder>105</b:RefOrder>
  </b:Source>
  <b:Source>
    <b:Tag>Aco22</b:Tag>
    <b:SourceType>JournalArticle</b:SourceType>
    <b:Guid>{B623F04D-C654-4EB5-A84C-F680128377ED}</b:Guid>
    <b:LCID>en-GB</b:LCID>
    <b:Author>
      <b:Author>
        <b:NameList>
          <b:Person>
            <b:Last>Acolin</b:Last>
            <b:First>Arthur</b:First>
          </b:Person>
          <b:Person>
            <b:Last>Kim</b:Last>
            <b:First>Annette</b:First>
            <b:Middle>M.</b:Middle>
          </b:Person>
        </b:NameList>
      </b:Author>
    </b:Author>
    <b:Title>Teaching data justice: Algorithmic bias and critical spatial analysis in urban planning education</b:Title>
    <b:JournalName>Journal of Planning Education and Research</b:JournalName>
    <b:Year>2022</b:Year>
    <b:Pages>991–1000</b:Pages>
    <b:Volume>44</b:Volume>
    <b:Issue>3</b:Issue>
    <b:DOI>10.1177/0739456X221116356</b:DOI>
    <b:RefOrder>98</b:RefOrder>
  </b:Source>
  <b:Source>
    <b:Tag>Hor201</b:Tag>
    <b:SourceType>JournalArticle</b:SourceType>
    <b:Guid>{60633807-C396-42CE-89B6-964F94C69AB5}</b:Guid>
    <b:LCID>en-GB</b:LCID>
    <b:Author>
      <b:Author>
        <b:NameList>
          <b:Person>
            <b:Last>Horbach</b:Last>
            <b:First>Serge</b:First>
            <b:Middle>P.J.M.</b:Middle>
          </b:Person>
          <b:Person>
            <b:Last>Hepkema</b:Last>
            <b:First>Wytske</b:First>
            <b:Middle>M.</b:Middle>
          </b:Person>
          <b:Person>
            <b:Last>Halffman</b:Last>
            <b:First>Willem</b:First>
          </b:Person>
        </b:NameList>
      </b:Author>
    </b:Author>
    <b:Title>The platform for responsible editorial policies: An initiative to foster editorial transparency in scholarly publishing</b:Title>
    <b:JournalName>Learned Publishing</b:JournalName>
    <b:Year>2020</b:Year>
    <b:Pages>340–344</b:Pages>
    <b:Volume>33</b:Volume>
    <b:Issue>3</b:Issue>
    <b:DOI>10.1002/leap.1312</b:DOI>
    <b:RefOrder>90</b:RefOrder>
  </b:Source>
  <b:Source>
    <b:Tag>Pul16</b:Tag>
    <b:SourceType>JournalArticle</b:SourceType>
    <b:Guid>{5FB70703-CB80-49D4-B3E2-31CA1FA0DCBC}</b:Guid>
    <b:LCID>en-GB</b:LCID>
    <b:Title>Geographies of race and ethnicity II: Environmental racism, racial capitalism and state-sanctioned violence</b:Title>
    <b:Year>2016</b:Year>
    <b:Author>
      <b:Author>
        <b:NameList>
          <b:Person>
            <b:Last>Pulido</b:Last>
            <b:First>Laura</b:First>
          </b:Person>
        </b:NameList>
      </b:Author>
    </b:Author>
    <b:JournalName>Progress in Human Geography</b:JournalName>
    <b:Pages>1–10</b:Pages>
    <b:Volume>41</b:Volume>
    <b:Issue>1</b:Issue>
    <b:DOI>10.1177/0309132516646495</b:DOI>
    <b:RefOrder>79</b:RefOrder>
  </b:Source>
  <b:Source>
    <b:Tag>All191</b:Tag>
    <b:SourceType>JournalArticle</b:SourceType>
    <b:Guid>{8736B30C-4077-4FD2-B3ED-6A64FF7C74C3}</b:Guid>
    <b:LCID>en-GB</b:LCID>
    <b:Author>
      <b:Author>
        <b:NameList>
          <b:Person>
            <b:Last>Allen</b:Last>
            <b:First>Heidi</b:First>
          </b:Person>
          <b:Person>
            <b:Last>Cury</b:Last>
            <b:First>Alexandra</b:First>
          </b:Person>
          <b:Person>
            <b:Last>Gaston</b:Last>
            <b:First>Thomas</b:First>
          </b:Person>
          <b:Person>
            <b:Last>Graf</b:Last>
            <b:First>Chris</b:First>
          </b:Person>
          <b:Person>
            <b:Last>Wakley</b:Last>
            <b:First>Hannah</b:First>
          </b:Person>
          <b:Person>
            <b:Last>Willis</b:Last>
            <b:First>Michael</b:First>
          </b:Person>
        </b:NameList>
      </b:Author>
    </b:Author>
    <b:Title>What does better peer review look like? Underlying principles and recommendations for better practice</b:Title>
    <b:JournalName>Learned Publishing</b:JournalName>
    <b:Year>2019</b:Year>
    <b:Pages>163–175</b:Pages>
    <b:Volume>32</b:Volume>
    <b:Issue>2</b:Issue>
    <b:DOI>10.1002/leap.1222</b:DOI>
    <b:RefOrder>86</b:RefOrder>
  </b:Source>
  <b:Source>
    <b:Tag>Abu25</b:Tag>
    <b:SourceType>JournalArticle</b:SourceType>
    <b:Guid>{B4FD9361-8101-42C6-9601-3D8FB7D4D7CC}</b:Guid>
    <b:LCID>en-GB</b:LCID>
    <b:Author>
      <b:Author>
        <b:NameList>
          <b:Person>
            <b:Last>Abusaada</b:Last>
            <b:First>Hisham</b:First>
          </b:Person>
          <b:Person>
            <b:Last>Elshaterb</b:Last>
            <b:First>Abeer</b:First>
          </b:Person>
          <b:Person>
            <b:Last>Ouf</b:Last>
            <b:First>Ahmed</b:First>
            <b:Middle>M.</b:Middle>
          </b:Person>
        </b:NameList>
      </b:Author>
    </b:Author>
    <b:Title>Proactive urbanism — with or without an urban designer</b:Title>
    <b:JournalName>Journal of Urbanism: International Research on Placemaking and Urban Sustainability</b:JournalName>
    <b:Year>2025</b:Year>
    <b:Volume>Latest Articles</b:Volume>
    <b:DOI>10.1080/17549175.2025.2504667</b:DOI>
    <b:Pages>1–5</b:Pages>
    <b:RefOrder>112</b:RefOrder>
  </b:Source>
  <b:Source>
    <b:Tag>Els24</b:Tag>
    <b:SourceType>JournalArticle</b:SourceType>
    <b:Guid>{76D3199C-DFFD-44D2-BE49-0512A86190CF}</b:Guid>
    <b:Author>
      <b:Author>
        <b:NameList>
          <b:Person>
            <b:Last>Elshater</b:Last>
            <b:First>Abeer</b:First>
          </b:Person>
          <b:Person>
            <b:Last>Abusaada</b:Last>
            <b:First>Hisham</b:First>
          </b:Person>
        </b:NameList>
      </b:Author>
    </b:Author>
    <b:Title>Proactive insights into place management: spatiotemporal effects of street food activities in public spaces</b:Title>
    <b:JournalName>Journal of Place Management and Development</b:JournalName>
    <b:Year>2024</b:Year>
    <b:Pages>442-463</b:Pages>
    <b:Volume>17</b:Volume>
    <b:Issue>4</b:Issue>
    <b:DOI>10.1108/JPMD-10-2023-0103</b:DOI>
    <b:LCID>en-GB</b:LCID>
    <b:RefOrder>107</b:RefOrder>
  </b:Source>
  <b:Source>
    <b:Tag>Poh17</b:Tag>
    <b:SourceType>JournalArticle</b:SourceType>
    <b:Guid>{9FF3368E-3665-4D56-A215-D245905E44A5}</b:Guid>
    <b:LCID>en-GB</b:LCID>
    <b:Author>
      <b:Author>
        <b:NameList>
          <b:Person>
            <b:Last>Pohl</b:Last>
            <b:First>Christian</b:First>
          </b:Person>
          <b:Person>
            <b:Last>Krütli</b:Last>
            <b:First>Pius</b:First>
          </b:Person>
          <b:Person>
            <b:Last>Stauffacher</b:Last>
            <b:First>Michael</b:First>
          </b:Person>
        </b:NameList>
      </b:Author>
    </b:Author>
    <b:Title>Ten reflective steps for rendering research societally relevant</b:Title>
    <b:JournalName>GAIA - Ecological Perspectives for Science and Society</b:JournalName>
    <b:Year>2017</b:Year>
    <b:Pages>43–51</b:Pages>
    <b:Volume>26</b:Volume>
    <b:Issue>1</b:Issue>
    <b:DOI>10.14512/gaia.26.1.10</b:DOI>
    <b:RefOrder>83</b:RefOrder>
  </b:Source>
  <b:Source>
    <b:Tag>Taq22</b:Tag>
    <b:SourceType>JournalArticle</b:SourceType>
    <b:Guid>{405C064E-9B3B-4987-8FC5-4ED333F818D2}</b:Guid>
    <b:LCID>en-GB</b:LCID>
    <b:Author>
      <b:Author>
        <b:NameList>
          <b:Person>
            <b:Last>Taquette</b:Last>
            <b:First>Stella</b:First>
            <b:Middle>R.</b:Middle>
          </b:Person>
          <b:Person>
            <b:Last>Souza</b:Last>
            <b:First>Luciana</b:First>
            <b:Middle>Maria Borges da Matta</b:Middle>
          </b:Person>
        </b:NameList>
      </b:Author>
    </b:Author>
    <b:Title>Ethical dilemmas in qualitative research: A critical literature review</b:Title>
    <b:JournalName>International Journal of Qualitative Methods</b:JournalName>
    <b:Year>2022</b:Year>
    <b:Pages>1–15</b:Pages>
    <b:Volume>21</b:Volume>
    <b:DOI>10.1177/160940692210787</b:DOI>
    <b:RefOrder>100</b:RefOrder>
  </b:Source>
  <b:Source>
    <b:Tag>Hou20</b:Tag>
    <b:SourceType>JournalArticle</b:SourceType>
    <b:Guid>{4129E128-14F3-4E5B-8BDE-43397CF9E45B}</b:Guid>
    <b:LCID>en-GB</b:LCID>
    <b:Author>
      <b:Author>
        <b:NameList>
          <b:Person>
            <b:Last>Houston</b:Last>
            <b:First>Mark</b:First>
            <b:Middle>B.</b:Middle>
          </b:Person>
          <b:Person>
            <b:Last>Hulland</b:Last>
            <b:First>John</b:First>
          </b:Person>
        </b:NameList>
      </b:Author>
    </b:Author>
    <b:Title>Reviewers as developmental coaches</b:Title>
    <b:JournalName>Journal of the Academy of Marketing Science</b:JournalName>
    <b:Year>2021</b:Year>
    <b:Pages>1–4</b:Pages>
    <b:Volume>49</b:Volume>
    <b:DOI>10.1007/s11747-020-00747-x</b:DOI>
    <b:RefOrder>93</b:RefOrder>
  </b:Source>
  <b:Source>
    <b:Tag>Sri25</b:Tag>
    <b:SourceType>JournalArticle</b:SourceType>
    <b:Guid>{AA0BDBCA-32E5-449F-B3C3-09AB0E4F1E76}</b:Guid>
    <b:LCID>en-GB</b:LCID>
    <b:Title>Constructive peer review made practical: A guide to the EMPATHY framework</b:Title>
    <b:Year>2025</b:Year>
    <b:Author>
      <b:Author>
        <b:NameList>
          <b:Person>
            <b:Last>Sridhar</b:Last>
            <b:First>Shrihari</b:First>
          </b:Person>
        </b:NameList>
      </b:Author>
    </b:Author>
    <b:JournalName>Journal of Marketing</b:JournalName>
    <b:Volume>89</b:Volume>
    <b:Issue>3</b:Issue>
    <b:DOI>10.1177/00222429241312127</b:DOI>
    <b:RefOrder>113</b:RefOrder>
  </b:Source>
  <b:Source>
    <b:Tag>Wat21</b:Tag>
    <b:SourceType>JournalArticle</b:SourceType>
    <b:Guid>{2AE92DDF-6FA7-4492-A8AB-6ECF89055A54}</b:Guid>
    <b:LCID>en-GB</b:LCID>
    <b:Author>
      <b:Author>
        <b:NameList>
          <b:Person>
            <b:Last>Watling</b:Last>
            <b:First>Chris</b:First>
          </b:Person>
          <b:Person>
            <b:Last>Ginsburg</b:Last>
            <b:First>Shiphra</b:First>
          </b:Person>
          <b:Person>
            <b:Last>Lingard</b:Last>
            <b:First>Lorelei</b:First>
          </b:Person>
        </b:NameList>
      </b:Author>
    </b:Author>
    <b:Title>Don’t be reviewer 2! Reflections on writing effective peer review comments</b:Title>
    <b:JournalName>Perspectives on Medical Education</b:JournalName>
    <b:Year>2021</b:Year>
    <b:Pages>299–303</b:Pages>
    <b:Volume>10</b:Volume>
    <b:DOI>0.1007/s40037-021-00670-z</b:DOI>
    <b:RefOrder>94</b:RefOrder>
  </b:Source>
  <b:Source>
    <b:Tag>Ash03</b:Tag>
    <b:SourceType>Book</b:SourceType>
    <b:Guid>{ABB5CB73-DB53-4778-9778-A9A25DCE5F97}</b:Guid>
    <b:LCID>en-GB</b:LCID>
    <b:Title>Architectures of Knowledge: Firms, Capabilities, and Communities</b:Title>
    <b:Year>2003</b:Year>
    <b:City>Oxford</b:City>
    <b:Publisher>Oxford University Press</b:Publisher>
    <b:Author>
      <b:Author>
        <b:NameList>
          <b:Person>
            <b:Last>Amin</b:Last>
            <b:First>Ash</b:First>
          </b:Person>
          <b:Person>
            <b:Last>Conhendet</b:Last>
            <b:First>Patrick</b:First>
          </b:Person>
        </b:NameList>
      </b:Author>
    </b:Author>
    <b:DOI>10.1093/acprof:oso/9780199253326.001.0001</b:DOI>
    <b:RefOrder>5</b:RefOrder>
  </b:Source>
  <b:Source>
    <b:Tag>Fra00</b:Tag>
    <b:SourceType>Book</b:SourceType>
    <b:Guid>{CD58F7F3-60A5-4B64-960B-37948717A592}</b:Guid>
    <b:LCID>en-GB</b:LCID>
    <b:Author>
      <b:Author>
        <b:NameList>
          <b:Person>
            <b:Last>Fischer</b:Last>
            <b:First>Frank</b:First>
          </b:Person>
        </b:NameList>
      </b:Author>
    </b:Author>
    <b:Title>Citizens, Experts, and the Environment: The Politics of Local Knowledge</b:Title>
    <b:Year>2000</b:Year>
    <b:City>Durham, NC</b:City>
    <b:Publisher>Duke University Press</b:Publisher>
    <b:DOI>10.1215/9780822380283</b:DOI>
    <b:RefOrder>3</b:RefOrder>
  </b:Source>
  <b:Source>
    <b:Tag>Nei15</b:Tag>
    <b:SourceType>JournalArticle</b:SourceType>
    <b:Guid>{A114B1ED-0E53-4F3D-8B13-52065011D54C}</b:Guid>
    <b:LCID>en-GB</b:LCID>
    <b:Title>Towards a new epistemology of the urban?</b:Title>
    <b:JournalName>City: analysis of urban trends, culture, theory, policy, action</b:JournalName>
    <b:Year>2015</b:Year>
    <b:Pages>151–182</b:Pages>
    <b:Volume>19</b:Volume>
    <b:Issue>2–3</b:Issue>
    <b:DOI>10.1080/13604813.2015.1014712</b:DOI>
    <b:Author>
      <b:Author>
        <b:NameList>
          <b:Person>
            <b:Last>Brenner</b:Last>
            <b:First>Neil</b:First>
          </b:Person>
          <b:Person>
            <b:Last>Schmid</b:Last>
            <b:First>Christian</b:First>
          </b:Person>
        </b:NameList>
      </b:Author>
    </b:Author>
    <b:RefOrder>11</b:RefOrder>
  </b:Source>
  <b:Source>
    <b:Tag>McF11</b:Tag>
    <b:SourceType>JournalArticle</b:SourceType>
    <b:Guid>{F9200B14-8C1C-4B25-A4F5-55D17D7BA456}</b:Guid>
    <b:LCID>en-GB</b:LCID>
    <b:Author>
      <b:Author>
        <b:NameList>
          <b:Person>
            <b:Last>McFarlane</b:Last>
            <b:First>Colin</b:First>
          </b:Person>
        </b:NameList>
      </b:Author>
    </b:Author>
    <b:Title>Assemblage and critical urbanism</b:Title>
    <b:JournalName>City: analysis of urban trends, culture, theory, policy, action</b:JournalName>
    <b:Year>2011</b:Year>
    <b:Pages>204-224</b:Pages>
    <b:Volume>15</b:Volume>
    <b:Issue>2</b:Issue>
    <b:DOI>10.1080/13604813.2011.568715 </b:DOI>
    <b:RefOrder>10</b:RefOrder>
  </b:Source>
  <b:Source>
    <b:Tag>Pea01</b:Tag>
    <b:SourceType>JournalArticle</b:SourceType>
    <b:Guid>{10E01312-2B3F-4B9F-835C-53ACA98BD861}</b:Guid>
    <b:LCID>en-GB</b:LCID>
    <b:Title>Theorizing Planning: Some Comments on Flyvbjerg's Rationality and Power</b:Title>
    <b:Year>2001</b:Year>
    <b:Author>
      <b:Author>
        <b:NameList>
          <b:Person>
            <b:Last>Peattie</b:Last>
            <b:First>Lisa</b:First>
          </b:Person>
        </b:NameList>
      </b:Author>
    </b:Author>
    <b:JournalName>International Planning Studies</b:JournalName>
    <b:Pages>257–262</b:Pages>
    <b:Volume>6</b:Volume>
    <b:Issue>3</b:Issue>
    <b:DOI>10.1080/713672898</b:DOI>
    <b:RefOrder>9</b:RefOrder>
  </b:Source>
  <b:Source>
    <b:Tag>Fly98</b:Tag>
    <b:SourceType>Book</b:SourceType>
    <b:Guid>{D0C9BD7D-4254-4519-B8CD-89641EEB1C7E}</b:Guid>
    <b:LCID>en-GB</b:LCID>
    <b:Author>
      <b:Author>
        <b:NameList>
          <b:Person>
            <b:Last>Flyvbjerg</b:Last>
            <b:First>Bent</b:First>
          </b:Person>
        </b:NameList>
      </b:Author>
      <b:Translator>
        <b:NameList>
          <b:Person>
            <b:Last>Sampson</b:Last>
            <b:First>Steven</b:First>
          </b:Person>
        </b:NameList>
      </b:Translator>
    </b:Author>
    <b:Title>Rationality and Power: Democracy in Practice</b:Title>
    <b:Year>1998</b:Year>
    <b:City>Chicago &amp; London</b:City>
    <b:Publisher>University of Chicago Press</b:Publisher>
    <b:BookTitle>Reading in Planning Theory</b:BookTitle>
    <b:RefOrder>2</b:RefOrder>
  </b:Source>
  <b:Source>
    <b:Tag>Mic80</b:Tag>
    <b:SourceType>Book</b:SourceType>
    <b:Guid>{73625A34-8791-4CE1-9728-9E5799E7B03A}</b:Guid>
    <b:LCID>en-GB</b:LCID>
    <b:Author>
      <b:Author>
        <b:NameList>
          <b:Person>
            <b:Last>Foucault</b:Last>
            <b:First>Michel</b:First>
          </b:Person>
        </b:NameList>
      </b:Author>
    </b:Author>
    <b:Title>Power/knowledge: Selected interviews and other writings 1972–1977</b:Title>
    <b:Year>1980</b:Year>
    <b:City>New York</b:City>
    <b:Publisher>Pantheon Books</b:Publisher>
    <b:RefOrder>1</b:RefOrder>
  </b:Source>
  <b:Source>
    <b:Tag>Hel01</b:Tag>
    <b:SourceType>Book</b:SourceType>
    <b:Guid>{755C8B4E-5EED-4D6D-92AC-C3AF13412F7C}</b:Guid>
    <b:LCID>en-GB</b:LCID>
    <b:Author>
      <b:Author>
        <b:NameList>
          <b:Person>
            <b:Last>Nowotny</b:Last>
            <b:First>Helga</b:First>
          </b:Person>
          <b:Person>
            <b:Last>Scott</b:Last>
            <b:First>Peter</b:First>
            <b:Middle>B.</b:Middle>
          </b:Person>
          <b:Person>
            <b:Last>Gibbons</b:Last>
            <b:First>Michael</b:First>
            <b:Middle>T.</b:Middle>
          </b:Person>
        </b:NameList>
      </b:Author>
    </b:Author>
    <b:Title>Re-Thinking Science: Knowledge and the Public in an Age of Uncertainty</b:Title>
    <b:Year>2001</b:Year>
    <b:City>Cambridge</b:City>
    <b:Publisher>Polity Press</b:Publisher>
    <b:RefOrder>4</b:RefOrder>
  </b:Source>
  <b:Source>
    <b:Tag>Fri07</b:Tag>
    <b:SourceType>Book</b:SourceType>
    <b:Guid>{E8D1B78F-5041-4F3D-9EDC-DC44A5033319}</b:Guid>
    <b:LCID>en-GB</b:LCID>
    <b:Author>
      <b:Author>
        <b:NameList>
          <b:Person>
            <b:Last>Fricker</b:Last>
            <b:First>Miranda</b:First>
          </b:Person>
        </b:NameList>
      </b:Author>
    </b:Author>
    <b:Title>Epistemic Injustice: Power and the Ethics of Knowing Get access Arrow</b:Title>
    <b:Year>2007</b:Year>
    <b:City>Oxford </b:City>
    <b:Publisher>Oxford University Press</b:Publisher>
    <b:DOI>10.1093/acprof:oso/9780198237907.001.0001</b:DOI>
    <b:RefOrder>6</b:RefOrder>
  </b:Source>
  <b:Source>
    <b:Tag>San14</b:Tag>
    <b:SourceType>Book</b:SourceType>
    <b:Guid>{B1B5558B-E5AE-4C7A-9D53-E85363AFFF8C}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Epistemologies of the South: Justice Against Epistemicide</b:Title>
    <b:Year>2014</b:Year>
    <b:City>New York</b:City>
    <b:Publisher>Routledge</b:Publisher>
    <b:LCID>en-GB</b:LCID>
    <b:DOI>10.4324/9781315634876</b:DOI>
    <b:RefOrder>7</b:RefOrder>
  </b:Source>
  <b:Source>
    <b:Tag>Spi881</b:Tag>
    <b:SourceType>BookSection</b:SourceType>
    <b:Guid>{4BEEF9F1-573F-444B-9F70-0265E1C8EEF1}</b:Guid>
    <b:LCID>en-GB</b:LCID>
    <b:Title>Can the Subaltern Speak?</b:Title>
    <b:Year>1988</b:Year>
    <b:Pages>271-313</b:Pages>
    <b:City>Urbana/Chicago</b:City>
    <b:Publisher>University of Illinois Press</b:Publisher>
    <b:Author>
      <b:Author>
        <b:NameList>
          <b:Person>
            <b:Last>Spivak</b:Last>
            <b:First>Gayatri</b:First>
            <b:Middle>Chakravorty</b:Middle>
          </b:Person>
        </b:NameList>
      </b:Author>
      <b:Editor>
        <b:NameList>
          <b:Person>
            <b:Last>C. Nelson</b:Last>
            <b:First>&amp;</b:First>
            <b:Middle>L. Grossberg</b:Middle>
          </b:Person>
        </b:NameList>
      </b:Editor>
    </b:Author>
    <b:BookTitle>Marxism and the Interpretation of Culture</b:BookTitle>
    <b:DOI>10.1007/978-3-658-13213-2_84</b:DOI>
    <b:RefOrder>8</b:RefOrder>
  </b:Source>
  <b:Source>
    <b:Tag>Sim25</b:Tag>
    <b:SourceType>JournalArticle</b:SourceType>
    <b:Guid>{B9658CB5-14B0-4D7F-8C62-7644360A1001}</b:Guid>
    <b:LCID>en-GB</b:LCID>
    <b:Title>‘Care-full’ planning: Towards an ethics and politics of care in planning</b:Title>
    <b:JournalName>Planning theory</b:JournalName>
    <b:Year>2025</b:Year>
    <b:Pages>1–20</b:Pages>
    <b:Volume>0</b:Volume>
    <b:Issue>0</b:Issue>
    <b:DOI>10.1177/14730952251331242</b:DOI>
    <b:Author>
      <b:Author>
        <b:NameList>
          <b:Person>
            <b:Last>Davoudi</b:Last>
            <b:First>Simin</b:First>
          </b:Person>
          <b:Person>
            <b:Last>Ormerod</b:Last>
            <b:First>Emma</b:First>
          </b:Person>
        </b:NameList>
      </b:Author>
    </b:Author>
    <b:RefOrder>31</b:RefOrder>
  </b:Source>
</b:Sources>
</file>

<file path=customXml/itemProps1.xml><?xml version="1.0" encoding="utf-8"?>
<ds:datastoreItem xmlns:ds="http://schemas.openxmlformats.org/officeDocument/2006/customXml" ds:itemID="{DF4579C3-2EDA-4999-A1B0-63233B93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2809</Words>
  <Characters>17787</Characters>
  <Application>Microsoft Office Word</Application>
  <DocSecurity>0</DocSecurity>
  <Lines>456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Elshater</dc:creator>
  <cp:keywords/>
  <dc:description/>
  <cp:lastModifiedBy>Abeer Elshater</cp:lastModifiedBy>
  <cp:revision>6</cp:revision>
  <cp:lastPrinted>2025-06-07T15:10:00Z</cp:lastPrinted>
  <dcterms:created xsi:type="dcterms:W3CDTF">2025-10-09T07:49:00Z</dcterms:created>
  <dcterms:modified xsi:type="dcterms:W3CDTF">2025-11-22T19:55:00Z</dcterms:modified>
</cp:coreProperties>
</file>